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21" w:rsidRPr="009C6F2A" w:rsidRDefault="007B2F21" w:rsidP="00672E45">
      <w:pPr>
        <w:spacing w:before="61" w:line="276" w:lineRule="auto"/>
        <w:rPr>
          <w:rFonts w:ascii="Verdana" w:eastAsia="Calibri" w:hAnsi="Verdana" w:cs="Times New Roman"/>
        </w:rPr>
      </w:pPr>
    </w:p>
    <w:p w:rsidR="00E74FF9" w:rsidRPr="009C6F2A" w:rsidRDefault="002D1536" w:rsidP="00672E45">
      <w:pPr>
        <w:spacing w:before="61" w:line="276" w:lineRule="auto"/>
        <w:rPr>
          <w:rFonts w:ascii="Verdana" w:eastAsia="Calibri" w:hAnsi="Verdana" w:cs="Times New Roman"/>
        </w:rPr>
      </w:pPr>
      <w:r w:rsidRPr="009C6F2A">
        <w:rPr>
          <w:rFonts w:ascii="Verdana" w:hAnsi="Verdana"/>
          <w:b/>
          <w:noProof/>
          <w:lang w:eastAsia="en-GB"/>
        </w:rPr>
        <mc:AlternateContent>
          <mc:Choice Requires="wps">
            <w:drawing>
              <wp:anchor distT="0" distB="0" distL="114300" distR="114300" simplePos="0" relativeHeight="251659264" behindDoc="0" locked="0" layoutInCell="1" allowOverlap="1" wp14:anchorId="2364EB49" wp14:editId="71A3254F">
                <wp:simplePos x="0" y="0"/>
                <wp:positionH relativeFrom="column">
                  <wp:posOffset>114300</wp:posOffset>
                </wp:positionH>
                <wp:positionV relativeFrom="paragraph">
                  <wp:posOffset>-444500</wp:posOffset>
                </wp:positionV>
                <wp:extent cx="5657850" cy="596900"/>
                <wp:effectExtent l="0" t="0" r="1905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596900"/>
                        </a:xfrm>
                        <a:prstGeom prst="rect">
                          <a:avLst/>
                        </a:prstGeom>
                        <a:solidFill>
                          <a:srgbClr val="FFFFFF"/>
                        </a:solidFill>
                        <a:ln w="9525">
                          <a:solidFill>
                            <a:srgbClr val="000000"/>
                          </a:solidFill>
                          <a:miter lim="800000"/>
                          <a:headEnd/>
                          <a:tailEnd/>
                        </a:ln>
                      </wps:spPr>
                      <wps:txbx>
                        <w:txbxContent>
                          <w:p w:rsidR="00107459" w:rsidRPr="00504E7C" w:rsidRDefault="00107459" w:rsidP="002D1536">
                            <w:pPr>
                              <w:shd w:val="clear" w:color="auto" w:fill="00838A"/>
                              <w:spacing w:after="0" w:line="312" w:lineRule="auto"/>
                              <w:jc w:val="center"/>
                              <w:rPr>
                                <w:rFonts w:ascii="Verdana" w:hAnsi="Verdana"/>
                                <w:b/>
                                <w:color w:val="FFFF00"/>
                                <w:sz w:val="24"/>
                                <w:szCs w:val="24"/>
                              </w:rPr>
                            </w:pPr>
                            <w:r w:rsidRPr="00504E7C">
                              <w:rPr>
                                <w:rFonts w:ascii="Verdana" w:hAnsi="Verdana"/>
                                <w:b/>
                                <w:color w:val="FFFF00"/>
                                <w:sz w:val="24"/>
                                <w:szCs w:val="24"/>
                              </w:rPr>
                              <w:t xml:space="preserve">Diocesan Messages:  Covid-19 </w:t>
                            </w:r>
                          </w:p>
                          <w:p w:rsidR="00107459" w:rsidRPr="00504E7C" w:rsidRDefault="007314F9" w:rsidP="002D1536">
                            <w:pPr>
                              <w:shd w:val="clear" w:color="auto" w:fill="00838A"/>
                              <w:spacing w:after="0" w:line="312" w:lineRule="auto"/>
                              <w:jc w:val="center"/>
                              <w:rPr>
                                <w:sz w:val="24"/>
                                <w:szCs w:val="24"/>
                              </w:rPr>
                            </w:pPr>
                            <w:r>
                              <w:rPr>
                                <w:rFonts w:ascii="Verdana" w:hAnsi="Verdana"/>
                                <w:b/>
                                <w:color w:val="FFFF00"/>
                                <w:sz w:val="24"/>
                                <w:szCs w:val="24"/>
                              </w:rPr>
                              <w:t xml:space="preserve">Tuesday </w:t>
                            </w:r>
                            <w:r w:rsidR="00D527BE">
                              <w:rPr>
                                <w:rFonts w:ascii="Verdana" w:hAnsi="Verdana"/>
                                <w:b/>
                                <w:color w:val="FFFF00"/>
                                <w:sz w:val="24"/>
                                <w:szCs w:val="24"/>
                              </w:rPr>
                              <w:t>23 February</w:t>
                            </w:r>
                            <w:r w:rsidR="008B1B2B">
                              <w:rPr>
                                <w:rFonts w:ascii="Verdana" w:hAnsi="Verdana"/>
                                <w:b/>
                                <w:color w:val="FFFF00"/>
                                <w:sz w:val="24"/>
                                <w:szCs w:val="24"/>
                              </w:rPr>
                              <w:t xml:space="preserve"> </w:t>
                            </w:r>
                            <w:r w:rsidR="00107459" w:rsidRPr="00504E7C">
                              <w:rPr>
                                <w:rFonts w:ascii="Verdana" w:hAnsi="Verdana"/>
                                <w:b/>
                                <w:color w:val="FFFF00"/>
                                <w:sz w:val="24"/>
                                <w:szCs w:val="2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4EB49" id="_x0000_t202" coordsize="21600,21600" o:spt="202" path="m,l,21600r21600,l21600,xe">
                <v:stroke joinstyle="miter"/>
                <v:path gradientshapeok="t" o:connecttype="rect"/>
              </v:shapetype>
              <v:shape id="Text Box 2" o:spid="_x0000_s1026" type="#_x0000_t202" style="position:absolute;margin-left:9pt;margin-top:-35pt;width:445.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">
                <v:textbox>
                  <w:txbxContent>
                    <w:p w:rsidR="00107459" w:rsidRPr="00504E7C" w:rsidRDefault="00107459" w:rsidP="002D1536">
                      <w:pPr>
                        <w:shd w:val="clear" w:color="auto" w:fill="00838A"/>
                        <w:spacing w:after="0" w:line="312" w:lineRule="auto"/>
                        <w:jc w:val="center"/>
                        <w:rPr>
                          <w:rFonts w:ascii="Verdana" w:hAnsi="Verdana"/>
                          <w:b/>
                          <w:color w:val="FFFF00"/>
                          <w:sz w:val="24"/>
                          <w:szCs w:val="24"/>
                        </w:rPr>
                      </w:pPr>
                      <w:r w:rsidRPr="00504E7C">
                        <w:rPr>
                          <w:rFonts w:ascii="Verdana" w:hAnsi="Verdana"/>
                          <w:b/>
                          <w:color w:val="FFFF00"/>
                          <w:sz w:val="24"/>
                          <w:szCs w:val="24"/>
                        </w:rPr>
                        <w:t xml:space="preserve">Diocesan Messages:  Covid-19 </w:t>
                      </w:r>
                    </w:p>
                    <w:p w:rsidR="00107459" w:rsidRPr="00504E7C" w:rsidRDefault="007314F9" w:rsidP="002D1536">
                      <w:pPr>
                        <w:shd w:val="clear" w:color="auto" w:fill="00838A"/>
                        <w:spacing w:after="0" w:line="312" w:lineRule="auto"/>
                        <w:jc w:val="center"/>
                        <w:rPr>
                          <w:sz w:val="24"/>
                          <w:szCs w:val="24"/>
                        </w:rPr>
                      </w:pPr>
                      <w:r>
                        <w:rPr>
                          <w:rFonts w:ascii="Verdana" w:hAnsi="Verdana"/>
                          <w:b/>
                          <w:color w:val="FFFF00"/>
                          <w:sz w:val="24"/>
                          <w:szCs w:val="24"/>
                        </w:rPr>
                        <w:t xml:space="preserve">Tuesday </w:t>
                      </w:r>
                      <w:r w:rsidR="00D527BE">
                        <w:rPr>
                          <w:rFonts w:ascii="Verdana" w:hAnsi="Verdana"/>
                          <w:b/>
                          <w:color w:val="FFFF00"/>
                          <w:sz w:val="24"/>
                          <w:szCs w:val="24"/>
                        </w:rPr>
                        <w:t>23 February</w:t>
                      </w:r>
                      <w:r w:rsidR="008B1B2B">
                        <w:rPr>
                          <w:rFonts w:ascii="Verdana" w:hAnsi="Verdana"/>
                          <w:b/>
                          <w:color w:val="FFFF00"/>
                          <w:sz w:val="24"/>
                          <w:szCs w:val="24"/>
                        </w:rPr>
                        <w:t xml:space="preserve"> </w:t>
                      </w:r>
                      <w:r w:rsidR="00107459" w:rsidRPr="00504E7C">
                        <w:rPr>
                          <w:rFonts w:ascii="Verdana" w:hAnsi="Verdana"/>
                          <w:b/>
                          <w:color w:val="FFFF00"/>
                          <w:sz w:val="24"/>
                          <w:szCs w:val="24"/>
                        </w:rPr>
                        <w:t>2021</w:t>
                      </w:r>
                    </w:p>
                  </w:txbxContent>
                </v:textbox>
              </v:shape>
            </w:pict>
          </mc:Fallback>
        </mc:AlternateContent>
      </w:r>
    </w:p>
    <w:tbl>
      <w:tblPr>
        <w:tblStyle w:val="TableGrid"/>
        <w:tblW w:w="9469" w:type="dxa"/>
        <w:tblLayout w:type="fixed"/>
        <w:tblLook w:val="04A0" w:firstRow="1" w:lastRow="0" w:firstColumn="1" w:lastColumn="0" w:noHBand="0" w:noVBand="1"/>
      </w:tblPr>
      <w:tblGrid>
        <w:gridCol w:w="761"/>
        <w:gridCol w:w="8708"/>
      </w:tblGrid>
      <w:tr w:rsidR="00D05A67" w:rsidRPr="009C6F2A" w:rsidTr="00EF55E3">
        <w:tc>
          <w:tcPr>
            <w:tcW w:w="9469" w:type="dxa"/>
            <w:gridSpan w:val="2"/>
          </w:tcPr>
          <w:p w:rsidR="007314F9" w:rsidRPr="009C6F2A" w:rsidRDefault="009C6F2A" w:rsidP="00F735EE">
            <w:pPr>
              <w:pStyle w:val="NormalWeb"/>
              <w:rPr>
                <w:rFonts w:ascii="Verdana" w:hAnsi="Verdana"/>
                <w:b/>
                <w:sz w:val="22"/>
                <w:szCs w:val="22"/>
              </w:rPr>
            </w:pPr>
            <w:r w:rsidRPr="009C6F2A">
              <w:rPr>
                <w:rFonts w:ascii="Verdana" w:hAnsi="Verdana"/>
                <w:b/>
                <w:sz w:val="22"/>
                <w:szCs w:val="22"/>
              </w:rPr>
              <w:t>Easing Lockdown Restrictions</w:t>
            </w:r>
          </w:p>
          <w:p w:rsidR="007314F9" w:rsidRPr="009C6F2A" w:rsidRDefault="007314F9" w:rsidP="00F735EE">
            <w:pPr>
              <w:pStyle w:val="NormalWeb"/>
              <w:rPr>
                <w:rFonts w:ascii="Verdana" w:hAnsi="Verdana"/>
                <w:b/>
                <w:sz w:val="22"/>
                <w:szCs w:val="22"/>
                <w:u w:val="single"/>
              </w:rPr>
            </w:pPr>
          </w:p>
        </w:tc>
      </w:tr>
      <w:tr w:rsidR="00B75761" w:rsidRPr="009C6F2A" w:rsidTr="001E55B7">
        <w:tc>
          <w:tcPr>
            <w:tcW w:w="761" w:type="dxa"/>
          </w:tcPr>
          <w:p w:rsidR="00B75761" w:rsidRPr="009C6F2A" w:rsidRDefault="00B75761" w:rsidP="00343CFE">
            <w:pPr>
              <w:pStyle w:val="TableParagraph"/>
              <w:spacing w:before="34" w:line="276" w:lineRule="auto"/>
              <w:rPr>
                <w:rFonts w:ascii="Verdana" w:hAnsi="Verdana"/>
                <w:b/>
                <w:spacing w:val="-1"/>
              </w:rPr>
            </w:pPr>
            <w:r w:rsidRPr="009C6F2A">
              <w:rPr>
                <w:rFonts w:ascii="Verdana" w:hAnsi="Verdana"/>
                <w:b/>
                <w:spacing w:val="-1"/>
              </w:rPr>
              <w:t>01</w:t>
            </w:r>
          </w:p>
        </w:tc>
        <w:tc>
          <w:tcPr>
            <w:tcW w:w="8708" w:type="dxa"/>
          </w:tcPr>
          <w:p w:rsidR="00B75761" w:rsidRPr="009C6F2A" w:rsidRDefault="00FB5B21" w:rsidP="00A53B0A">
            <w:pPr>
              <w:jc w:val="both"/>
              <w:rPr>
                <w:rFonts w:ascii="Verdana" w:hAnsi="Verdana"/>
                <w:b/>
                <w:u w:val="single"/>
              </w:rPr>
            </w:pPr>
            <w:r>
              <w:rPr>
                <w:rFonts w:ascii="Verdana" w:hAnsi="Verdana"/>
                <w:b/>
                <w:u w:val="single"/>
              </w:rPr>
              <w:t>Coronavirus reopening roadmap</w:t>
            </w:r>
          </w:p>
          <w:p w:rsidR="00B75761" w:rsidRPr="009C6F2A" w:rsidRDefault="00B75761" w:rsidP="00A53B0A">
            <w:pPr>
              <w:jc w:val="both"/>
              <w:rPr>
                <w:rFonts w:ascii="Verdana" w:hAnsi="Verdana"/>
              </w:rPr>
            </w:pPr>
          </w:p>
          <w:p w:rsidR="00D527BE" w:rsidRPr="009C6F2A" w:rsidRDefault="00D527BE" w:rsidP="00714748">
            <w:pPr>
              <w:rPr>
                <w:rFonts w:ascii="Verdana" w:hAnsi="Verdana"/>
              </w:rPr>
            </w:pPr>
          </w:p>
          <w:p w:rsidR="00D527BE" w:rsidRPr="009C6F2A" w:rsidRDefault="00D527BE" w:rsidP="00D527BE">
            <w:pPr>
              <w:jc w:val="both"/>
              <w:rPr>
                <w:rFonts w:ascii="Verdana" w:hAnsi="Verdana"/>
              </w:rPr>
            </w:pPr>
            <w:r w:rsidRPr="009C6F2A">
              <w:rPr>
                <w:rFonts w:ascii="Verdana" w:hAnsi="Verdana"/>
              </w:rPr>
              <w:t>On Monday 22 February 2021 the Prime Minister made an announcement about how and when the</w:t>
            </w:r>
            <w:r w:rsidR="00173B0D">
              <w:rPr>
                <w:rFonts w:ascii="Verdana" w:hAnsi="Verdana"/>
              </w:rPr>
              <w:t xml:space="preserve"> government intend current </w:t>
            </w:r>
            <w:r w:rsidR="00363141" w:rsidRPr="009C6F2A">
              <w:rPr>
                <w:rFonts w:ascii="Verdana" w:hAnsi="Verdana"/>
              </w:rPr>
              <w:t xml:space="preserve">restrictions </w:t>
            </w:r>
            <w:r w:rsidR="00363141">
              <w:rPr>
                <w:rFonts w:ascii="Verdana" w:hAnsi="Verdana"/>
              </w:rPr>
              <w:t>to</w:t>
            </w:r>
            <w:r w:rsidR="00173B0D">
              <w:rPr>
                <w:rFonts w:ascii="Verdana" w:hAnsi="Verdana"/>
              </w:rPr>
              <w:t xml:space="preserve"> </w:t>
            </w:r>
            <w:r w:rsidRPr="009C6F2A">
              <w:rPr>
                <w:rFonts w:ascii="Verdana" w:hAnsi="Verdana"/>
              </w:rPr>
              <w:t>be eased.</w:t>
            </w:r>
          </w:p>
          <w:p w:rsidR="009C6F2A" w:rsidRPr="009C6F2A" w:rsidRDefault="009C6F2A" w:rsidP="00D527BE">
            <w:pPr>
              <w:jc w:val="both"/>
              <w:rPr>
                <w:rFonts w:ascii="Verdana" w:hAnsi="Verdana"/>
              </w:rPr>
            </w:pPr>
          </w:p>
          <w:p w:rsidR="009C6F2A" w:rsidRPr="009C6F2A" w:rsidRDefault="009C6F2A" w:rsidP="00D527BE">
            <w:pPr>
              <w:jc w:val="both"/>
              <w:rPr>
                <w:rFonts w:ascii="Verdana" w:hAnsi="Verdana"/>
              </w:rPr>
            </w:pPr>
            <w:r w:rsidRPr="009C6F2A">
              <w:rPr>
                <w:rFonts w:ascii="Verdana" w:hAnsi="Verdana"/>
              </w:rPr>
              <w:t>Full details of the Government Plan can be found in the following document.</w:t>
            </w:r>
          </w:p>
          <w:p w:rsidR="009C6F2A" w:rsidRPr="009C6F2A" w:rsidRDefault="009C6F2A" w:rsidP="00D527BE">
            <w:pPr>
              <w:jc w:val="both"/>
              <w:rPr>
                <w:rFonts w:ascii="Verdana" w:hAnsi="Verdana"/>
              </w:rPr>
            </w:pPr>
          </w:p>
          <w:p w:rsidR="009C6F2A" w:rsidRPr="00FB5B21" w:rsidRDefault="00733C70" w:rsidP="00D527BE">
            <w:pPr>
              <w:jc w:val="both"/>
              <w:rPr>
                <w:rFonts w:ascii="Verdana" w:hAnsi="Verdana"/>
              </w:rPr>
            </w:pPr>
            <w:hyperlink r:id="rId8" w:history="1">
              <w:r w:rsidR="009C6F2A" w:rsidRPr="00FB5B21">
                <w:rPr>
                  <w:rStyle w:val="Hyperlink"/>
                  <w:rFonts w:ascii="Verdana" w:hAnsi="Verdana"/>
                </w:rPr>
                <w:t>https://www.gov.uk/government/publications/covid-19-response-spring-2021</w:t>
              </w:r>
            </w:hyperlink>
          </w:p>
          <w:p w:rsidR="009C6F2A" w:rsidRPr="009C6F2A" w:rsidRDefault="009C6F2A" w:rsidP="00D527BE">
            <w:pPr>
              <w:jc w:val="both"/>
              <w:rPr>
                <w:rFonts w:ascii="Verdana" w:hAnsi="Verdana"/>
                <w:b/>
              </w:rPr>
            </w:pPr>
          </w:p>
          <w:p w:rsidR="009C6F2A" w:rsidRPr="009C6F2A" w:rsidRDefault="009C6F2A" w:rsidP="009C6F2A">
            <w:pPr>
              <w:rPr>
                <w:rFonts w:ascii="Verdana" w:hAnsi="Verdana"/>
              </w:rPr>
            </w:pPr>
            <w:r w:rsidRPr="009C6F2A">
              <w:rPr>
                <w:rFonts w:ascii="Verdana" w:hAnsi="Verdana"/>
              </w:rPr>
              <w:t xml:space="preserve">The national lockdown continues until Monday 8 March 2021 and no changes to the existing </w:t>
            </w:r>
            <w:r w:rsidR="00363141" w:rsidRPr="009C6F2A">
              <w:rPr>
                <w:rFonts w:ascii="Verdana" w:hAnsi="Verdana"/>
              </w:rPr>
              <w:t>restrictions</w:t>
            </w:r>
            <w:r w:rsidRPr="009C6F2A">
              <w:rPr>
                <w:rFonts w:ascii="Verdana" w:hAnsi="Verdana"/>
              </w:rPr>
              <w:t xml:space="preserve"> will be made </w:t>
            </w:r>
            <w:r w:rsidR="00173B0D">
              <w:rPr>
                <w:rFonts w:ascii="Verdana" w:hAnsi="Verdana"/>
              </w:rPr>
              <w:t xml:space="preserve">prior to </w:t>
            </w:r>
            <w:r w:rsidRPr="009C6F2A">
              <w:rPr>
                <w:rFonts w:ascii="Verdana" w:hAnsi="Verdana"/>
              </w:rPr>
              <w:t>that point.</w:t>
            </w:r>
          </w:p>
          <w:p w:rsidR="009C6F2A" w:rsidRPr="009C6F2A" w:rsidRDefault="009C6F2A" w:rsidP="00D527BE">
            <w:pPr>
              <w:jc w:val="both"/>
              <w:rPr>
                <w:rFonts w:ascii="Verdana" w:hAnsi="Verdana"/>
                <w:b/>
              </w:rPr>
            </w:pPr>
          </w:p>
          <w:p w:rsidR="009C6F2A" w:rsidRPr="009C6F2A" w:rsidRDefault="009C6F2A" w:rsidP="00B75761">
            <w:pPr>
              <w:jc w:val="both"/>
              <w:rPr>
                <w:rFonts w:ascii="Verdana" w:hAnsi="Verdana"/>
              </w:rPr>
            </w:pPr>
            <w:r w:rsidRPr="009C6F2A">
              <w:rPr>
                <w:rFonts w:ascii="Verdana" w:hAnsi="Verdana"/>
              </w:rPr>
              <w:t>As the incremental easing of restrictions takes place the diocesan website will be updated in order to reflect the latest advice and guidance that emerges from the Government and the Church of England.</w:t>
            </w:r>
          </w:p>
          <w:p w:rsidR="009C6F2A" w:rsidRPr="009C6F2A" w:rsidRDefault="009C6F2A" w:rsidP="00B75761">
            <w:pPr>
              <w:jc w:val="both"/>
              <w:rPr>
                <w:rFonts w:ascii="Verdana" w:hAnsi="Verdana"/>
              </w:rPr>
            </w:pPr>
          </w:p>
          <w:p w:rsidR="00714748" w:rsidRPr="009C6F2A" w:rsidRDefault="00714748" w:rsidP="009C6F2A">
            <w:pPr>
              <w:jc w:val="both"/>
              <w:rPr>
                <w:rFonts w:ascii="Verdana" w:hAnsi="Verdana"/>
                <w:b/>
                <w:u w:val="single"/>
              </w:rPr>
            </w:pPr>
          </w:p>
        </w:tc>
      </w:tr>
      <w:tr w:rsidR="00D05A67" w:rsidRPr="009C6F2A" w:rsidTr="001E55B7">
        <w:tc>
          <w:tcPr>
            <w:tcW w:w="761" w:type="dxa"/>
          </w:tcPr>
          <w:p w:rsidR="00A53B0A" w:rsidRPr="009C6F2A" w:rsidRDefault="00BF306A" w:rsidP="00343CFE">
            <w:pPr>
              <w:pStyle w:val="TableParagraph"/>
              <w:spacing w:before="34" w:line="276" w:lineRule="auto"/>
              <w:rPr>
                <w:rFonts w:ascii="Verdana" w:hAnsi="Verdana"/>
                <w:b/>
                <w:spacing w:val="-1"/>
              </w:rPr>
            </w:pPr>
            <w:r w:rsidRPr="009C6F2A">
              <w:rPr>
                <w:rFonts w:ascii="Verdana" w:hAnsi="Verdana"/>
                <w:b/>
                <w:spacing w:val="-1"/>
              </w:rPr>
              <w:t>02</w:t>
            </w:r>
          </w:p>
        </w:tc>
        <w:tc>
          <w:tcPr>
            <w:tcW w:w="8708" w:type="dxa"/>
          </w:tcPr>
          <w:p w:rsidR="00A53B0A" w:rsidRPr="009C6F2A" w:rsidRDefault="00D05A67" w:rsidP="00A53B0A">
            <w:pPr>
              <w:jc w:val="both"/>
              <w:rPr>
                <w:rFonts w:ascii="Verdana" w:hAnsi="Verdana"/>
                <w:b/>
                <w:u w:val="single"/>
              </w:rPr>
            </w:pPr>
            <w:r w:rsidRPr="009C6F2A">
              <w:rPr>
                <w:rFonts w:ascii="Verdana" w:hAnsi="Verdana"/>
                <w:b/>
                <w:u w:val="single"/>
              </w:rPr>
              <w:t>Review of Continuation of Closure for Public Worship</w:t>
            </w:r>
          </w:p>
          <w:p w:rsidR="00A53B0A" w:rsidRPr="009C6F2A" w:rsidRDefault="00A53B0A" w:rsidP="00A53B0A">
            <w:pPr>
              <w:jc w:val="both"/>
              <w:rPr>
                <w:rFonts w:ascii="Verdana" w:hAnsi="Verdana"/>
              </w:rPr>
            </w:pPr>
          </w:p>
          <w:p w:rsidR="00A53B0A" w:rsidRPr="009C6F2A" w:rsidRDefault="00A53B0A" w:rsidP="00A53B0A">
            <w:pPr>
              <w:rPr>
                <w:rFonts w:ascii="Verdana" w:hAnsi="Verdana"/>
              </w:rPr>
            </w:pPr>
          </w:p>
          <w:p w:rsidR="00A53B0A" w:rsidRPr="009C6F2A" w:rsidRDefault="00D527BE" w:rsidP="00A53B0A">
            <w:pPr>
              <w:rPr>
                <w:rFonts w:ascii="Verdana" w:hAnsi="Verdana"/>
              </w:rPr>
            </w:pPr>
            <w:r w:rsidRPr="009C6F2A">
              <w:rPr>
                <w:rFonts w:ascii="Verdana" w:hAnsi="Verdana"/>
              </w:rPr>
              <w:t xml:space="preserve">Since the introduction of this third national lockdown </w:t>
            </w:r>
            <w:r w:rsidR="00363141" w:rsidRPr="009C6F2A">
              <w:rPr>
                <w:rFonts w:ascii="Verdana" w:hAnsi="Verdana"/>
              </w:rPr>
              <w:t>a number</w:t>
            </w:r>
            <w:r w:rsidR="00A53B0A" w:rsidRPr="009C6F2A">
              <w:rPr>
                <w:rFonts w:ascii="Verdana" w:hAnsi="Verdana"/>
              </w:rPr>
              <w:t xml:space="preserve"> of </w:t>
            </w:r>
            <w:r w:rsidRPr="009C6F2A">
              <w:rPr>
                <w:rFonts w:ascii="Verdana" w:hAnsi="Verdana"/>
              </w:rPr>
              <w:t xml:space="preserve">parishes have resolved that it would not be </w:t>
            </w:r>
            <w:r w:rsidR="00A53B0A" w:rsidRPr="009C6F2A">
              <w:rPr>
                <w:rFonts w:ascii="Verdana" w:hAnsi="Verdana"/>
              </w:rPr>
              <w:t xml:space="preserve">appropriate for their churches </w:t>
            </w:r>
            <w:r w:rsidRPr="009C6F2A">
              <w:rPr>
                <w:rFonts w:ascii="Verdana" w:hAnsi="Verdana"/>
              </w:rPr>
              <w:t xml:space="preserve">to be </w:t>
            </w:r>
            <w:r w:rsidR="00A53B0A" w:rsidRPr="009C6F2A">
              <w:rPr>
                <w:rFonts w:ascii="Verdana" w:hAnsi="Verdana"/>
              </w:rPr>
              <w:t>open for worship</w:t>
            </w:r>
            <w:r w:rsidRPr="009C6F2A">
              <w:rPr>
                <w:rFonts w:ascii="Verdana" w:hAnsi="Verdana"/>
              </w:rPr>
              <w:t xml:space="preserve">.  </w:t>
            </w:r>
          </w:p>
          <w:p w:rsidR="00A53B0A" w:rsidRPr="009C6F2A" w:rsidRDefault="00A53B0A" w:rsidP="00A53B0A">
            <w:pPr>
              <w:rPr>
                <w:rFonts w:ascii="Verdana" w:hAnsi="Verdana"/>
              </w:rPr>
            </w:pPr>
          </w:p>
          <w:p w:rsidR="00D527BE" w:rsidRPr="009C6F2A" w:rsidRDefault="00D527BE" w:rsidP="00A53B0A">
            <w:pPr>
              <w:rPr>
                <w:rFonts w:ascii="Verdana" w:hAnsi="Verdana"/>
              </w:rPr>
            </w:pPr>
            <w:r w:rsidRPr="009C6F2A">
              <w:rPr>
                <w:rFonts w:ascii="Verdana" w:hAnsi="Verdana"/>
              </w:rPr>
              <w:t>Bishop David has confirmed that for such parishes:</w:t>
            </w:r>
          </w:p>
          <w:p w:rsidR="00D527BE" w:rsidRPr="009C6F2A" w:rsidRDefault="00D527BE" w:rsidP="00A53B0A">
            <w:pPr>
              <w:rPr>
                <w:rFonts w:ascii="Verdana" w:hAnsi="Verdana"/>
              </w:rPr>
            </w:pPr>
          </w:p>
          <w:p w:rsidR="00330221" w:rsidRPr="009C6F2A" w:rsidRDefault="00330221" w:rsidP="00A53B0A">
            <w:pPr>
              <w:rPr>
                <w:rFonts w:ascii="Verdana" w:hAnsi="Verdana"/>
              </w:rPr>
            </w:pPr>
          </w:p>
          <w:p w:rsidR="00A53B0A" w:rsidRPr="009C6F2A" w:rsidRDefault="00A53B0A" w:rsidP="00330221">
            <w:pPr>
              <w:pStyle w:val="ListParagraph"/>
              <w:numPr>
                <w:ilvl w:val="0"/>
                <w:numId w:val="14"/>
              </w:numPr>
              <w:spacing w:after="0" w:line="240" w:lineRule="auto"/>
              <w:rPr>
                <w:color w:val="auto"/>
              </w:rPr>
            </w:pPr>
            <w:r w:rsidRPr="009C6F2A">
              <w:rPr>
                <w:color w:val="auto"/>
              </w:rPr>
              <w:t xml:space="preserve">PCCs </w:t>
            </w:r>
            <w:r w:rsidR="00330221" w:rsidRPr="009C6F2A">
              <w:rPr>
                <w:color w:val="auto"/>
              </w:rPr>
              <w:t xml:space="preserve">are expected </w:t>
            </w:r>
            <w:r w:rsidRPr="009C6F2A">
              <w:rPr>
                <w:color w:val="auto"/>
              </w:rPr>
              <w:t xml:space="preserve">to hold their meetings and assess their individual situations, in </w:t>
            </w:r>
            <w:r w:rsidR="00330221" w:rsidRPr="009C6F2A">
              <w:rPr>
                <w:color w:val="auto"/>
              </w:rPr>
              <w:t xml:space="preserve">light of the government review </w:t>
            </w:r>
            <w:r w:rsidR="00D527BE" w:rsidRPr="009C6F2A">
              <w:rPr>
                <w:color w:val="auto"/>
              </w:rPr>
              <w:t xml:space="preserve">and announcement on 22 February 2021 </w:t>
            </w:r>
            <w:r w:rsidRPr="009C6F2A">
              <w:rPr>
                <w:color w:val="auto"/>
              </w:rPr>
              <w:t>before Friday 26 February 2021.</w:t>
            </w:r>
          </w:p>
          <w:p w:rsidR="00330221" w:rsidRPr="009C6F2A" w:rsidRDefault="00330221" w:rsidP="00330221">
            <w:pPr>
              <w:pStyle w:val="ListParagraph"/>
              <w:spacing w:after="0" w:line="240" w:lineRule="auto"/>
              <w:ind w:left="1080"/>
              <w:rPr>
                <w:color w:val="auto"/>
              </w:rPr>
            </w:pPr>
          </w:p>
          <w:p w:rsidR="00330221" w:rsidRPr="009C6F2A" w:rsidRDefault="00330221" w:rsidP="00330221">
            <w:pPr>
              <w:pStyle w:val="ListParagraph"/>
              <w:rPr>
                <w:color w:val="auto"/>
              </w:rPr>
            </w:pPr>
          </w:p>
          <w:p w:rsidR="00330221" w:rsidRPr="009C6F2A" w:rsidRDefault="00330221" w:rsidP="00330221">
            <w:pPr>
              <w:pStyle w:val="ListParagraph"/>
              <w:numPr>
                <w:ilvl w:val="0"/>
                <w:numId w:val="14"/>
              </w:numPr>
              <w:spacing w:after="0" w:line="240" w:lineRule="auto"/>
              <w:rPr>
                <w:color w:val="auto"/>
              </w:rPr>
            </w:pPr>
            <w:r w:rsidRPr="009C6F2A">
              <w:rPr>
                <w:color w:val="auto"/>
              </w:rPr>
              <w:t>Churches can extend existing closures to include Sunday 28 February 2021</w:t>
            </w:r>
          </w:p>
          <w:p w:rsidR="00330221" w:rsidRPr="009C6F2A" w:rsidRDefault="00330221" w:rsidP="00330221">
            <w:pPr>
              <w:pStyle w:val="ListParagraph"/>
              <w:spacing w:after="0" w:line="240" w:lineRule="auto"/>
              <w:ind w:left="1080"/>
              <w:rPr>
                <w:color w:val="auto"/>
              </w:rPr>
            </w:pPr>
          </w:p>
          <w:p w:rsidR="00330221" w:rsidRPr="009C6F2A" w:rsidRDefault="00330221" w:rsidP="00330221">
            <w:pPr>
              <w:pStyle w:val="ListParagraph"/>
              <w:rPr>
                <w:color w:val="auto"/>
              </w:rPr>
            </w:pPr>
          </w:p>
          <w:p w:rsidR="00D05A67" w:rsidRPr="009C6F2A" w:rsidRDefault="00330221" w:rsidP="00D05A67">
            <w:pPr>
              <w:pStyle w:val="ListParagraph"/>
              <w:numPr>
                <w:ilvl w:val="0"/>
                <w:numId w:val="14"/>
              </w:numPr>
              <w:spacing w:after="0" w:line="240" w:lineRule="auto"/>
              <w:rPr>
                <w:color w:val="auto"/>
              </w:rPr>
            </w:pPr>
            <w:r w:rsidRPr="009C6F2A">
              <w:rPr>
                <w:color w:val="auto"/>
              </w:rPr>
              <w:t xml:space="preserve">If a PCC meeting is held after the publication of the government review and before 26 February 2021 closures can be extended up to and including </w:t>
            </w:r>
            <w:r w:rsidR="00D05A67" w:rsidRPr="009C6F2A">
              <w:rPr>
                <w:color w:val="auto"/>
              </w:rPr>
              <w:t xml:space="preserve">Sunday 21 March 2021 (Passion Sunday).  </w:t>
            </w:r>
          </w:p>
          <w:p w:rsidR="00D05A67" w:rsidRPr="009C6F2A" w:rsidRDefault="00D05A67" w:rsidP="00D05A67">
            <w:pPr>
              <w:pStyle w:val="ListParagraph"/>
              <w:spacing w:after="0" w:line="240" w:lineRule="auto"/>
              <w:ind w:left="1080"/>
              <w:rPr>
                <w:color w:val="auto"/>
              </w:rPr>
            </w:pPr>
          </w:p>
          <w:p w:rsidR="00A53B0A" w:rsidRPr="009C6F2A" w:rsidRDefault="00D05A67" w:rsidP="00D05A67">
            <w:pPr>
              <w:pStyle w:val="ListParagraph"/>
              <w:spacing w:after="0" w:line="240" w:lineRule="auto"/>
              <w:ind w:left="1080"/>
              <w:rPr>
                <w:color w:val="auto"/>
              </w:rPr>
            </w:pPr>
            <w:r w:rsidRPr="009C6F2A">
              <w:rPr>
                <w:color w:val="auto"/>
              </w:rPr>
              <w:lastRenderedPageBreak/>
              <w:t xml:space="preserve">No </w:t>
            </w:r>
            <w:r w:rsidR="00A53B0A" w:rsidRPr="009C6F2A">
              <w:rPr>
                <w:color w:val="auto"/>
              </w:rPr>
              <w:t xml:space="preserve">permission to suspend worship (relating to Covid) will currently be granted beyond this time.   </w:t>
            </w:r>
          </w:p>
          <w:p w:rsidR="009C6F2A" w:rsidRPr="009C6F2A" w:rsidRDefault="009C6F2A" w:rsidP="00D05A67">
            <w:pPr>
              <w:pStyle w:val="ListParagraph"/>
              <w:spacing w:after="0" w:line="240" w:lineRule="auto"/>
              <w:ind w:left="1080"/>
              <w:rPr>
                <w:color w:val="auto"/>
              </w:rPr>
            </w:pPr>
          </w:p>
          <w:p w:rsidR="009C6F2A" w:rsidRPr="009C6F2A" w:rsidRDefault="009C6F2A" w:rsidP="009C6F2A">
            <w:pPr>
              <w:rPr>
                <w:rFonts w:ascii="Verdana" w:hAnsi="Verdana"/>
              </w:rPr>
            </w:pPr>
            <w:r w:rsidRPr="009C6F2A">
              <w:rPr>
                <w:rFonts w:ascii="Verdana" w:hAnsi="Verdana"/>
              </w:rPr>
              <w:t xml:space="preserve">Any parishes that </w:t>
            </w:r>
            <w:r w:rsidR="00363141">
              <w:rPr>
                <w:rFonts w:ascii="Verdana" w:hAnsi="Verdana"/>
              </w:rPr>
              <w:t>feel</w:t>
            </w:r>
            <w:r w:rsidR="00363141" w:rsidRPr="009C6F2A">
              <w:rPr>
                <w:rFonts w:ascii="Verdana" w:hAnsi="Verdana"/>
              </w:rPr>
              <w:t xml:space="preserve"> they</w:t>
            </w:r>
            <w:r w:rsidRPr="009C6F2A">
              <w:rPr>
                <w:rFonts w:ascii="Verdana" w:hAnsi="Verdana"/>
              </w:rPr>
              <w:t xml:space="preserve"> will </w:t>
            </w:r>
            <w:r w:rsidR="00363141" w:rsidRPr="009C6F2A">
              <w:rPr>
                <w:rFonts w:ascii="Verdana" w:hAnsi="Verdana"/>
              </w:rPr>
              <w:t>not</w:t>
            </w:r>
            <w:r w:rsidRPr="009C6F2A">
              <w:rPr>
                <w:rFonts w:ascii="Verdana" w:hAnsi="Verdana"/>
              </w:rPr>
              <w:t xml:space="preserve"> be in a position to offer public worship after 21 March 2021 should contact their Archdeacon to have a further conversation.</w:t>
            </w:r>
          </w:p>
          <w:p w:rsidR="00A53B0A" w:rsidRPr="009C6F2A" w:rsidRDefault="00A53B0A" w:rsidP="00D05A67">
            <w:pPr>
              <w:jc w:val="both"/>
              <w:rPr>
                <w:rFonts w:ascii="Verdana" w:eastAsia="Times New Roman" w:hAnsi="Verdana" w:cs="Times New Roman"/>
                <w:b/>
                <w:u w:val="single"/>
                <w:lang w:eastAsia="en-GB"/>
              </w:rPr>
            </w:pPr>
          </w:p>
        </w:tc>
      </w:tr>
      <w:tr w:rsidR="00714748" w:rsidRPr="009C6F2A" w:rsidTr="004C41A5">
        <w:tc>
          <w:tcPr>
            <w:tcW w:w="9469" w:type="dxa"/>
            <w:gridSpan w:val="2"/>
          </w:tcPr>
          <w:p w:rsidR="00714748" w:rsidRPr="009C6F2A" w:rsidRDefault="00714748" w:rsidP="004C41A5">
            <w:pPr>
              <w:spacing w:before="100" w:beforeAutospacing="1"/>
              <w:rPr>
                <w:rStyle w:val="Strong"/>
                <w:rFonts w:ascii="Verdana" w:hAnsi="Verdana"/>
                <w:bCs w:val="0"/>
              </w:rPr>
            </w:pPr>
            <w:r w:rsidRPr="009C6F2A">
              <w:rPr>
                <w:rStyle w:val="Strong"/>
                <w:rFonts w:ascii="Verdana" w:hAnsi="Verdana"/>
                <w:bCs w:val="0"/>
              </w:rPr>
              <w:lastRenderedPageBreak/>
              <w:t>Vaccinations</w:t>
            </w:r>
          </w:p>
          <w:p w:rsidR="00714748" w:rsidRPr="009C6F2A" w:rsidRDefault="00714748" w:rsidP="004C41A5">
            <w:pPr>
              <w:spacing w:before="100" w:beforeAutospacing="1"/>
              <w:rPr>
                <w:rStyle w:val="Strong"/>
                <w:rFonts w:ascii="Verdana" w:hAnsi="Verdana"/>
                <w:bCs w:val="0"/>
              </w:rPr>
            </w:pPr>
          </w:p>
        </w:tc>
      </w:tr>
      <w:tr w:rsidR="00714748" w:rsidRPr="009C6F2A" w:rsidTr="004C41A5">
        <w:tc>
          <w:tcPr>
            <w:tcW w:w="761" w:type="dxa"/>
          </w:tcPr>
          <w:p w:rsidR="00714748" w:rsidRPr="009C6F2A" w:rsidRDefault="00173B0D" w:rsidP="004C41A5">
            <w:pPr>
              <w:pStyle w:val="TableParagraph"/>
              <w:spacing w:before="34" w:line="276" w:lineRule="auto"/>
              <w:rPr>
                <w:rFonts w:ascii="Verdana" w:hAnsi="Verdana"/>
                <w:b/>
                <w:spacing w:val="-1"/>
              </w:rPr>
            </w:pPr>
            <w:r>
              <w:rPr>
                <w:rFonts w:ascii="Verdana" w:hAnsi="Verdana"/>
                <w:b/>
                <w:spacing w:val="-1"/>
              </w:rPr>
              <w:t>03</w:t>
            </w:r>
          </w:p>
        </w:tc>
        <w:tc>
          <w:tcPr>
            <w:tcW w:w="8708" w:type="dxa"/>
          </w:tcPr>
          <w:p w:rsidR="00714748" w:rsidRPr="009C6F2A" w:rsidRDefault="00714748" w:rsidP="004C41A5">
            <w:pPr>
              <w:spacing w:before="100" w:beforeAutospacing="1"/>
              <w:rPr>
                <w:rStyle w:val="Strong"/>
                <w:rFonts w:ascii="Verdana" w:hAnsi="Verdana"/>
                <w:bCs w:val="0"/>
                <w:u w:val="single"/>
              </w:rPr>
            </w:pPr>
            <w:r w:rsidRPr="009C6F2A">
              <w:rPr>
                <w:rStyle w:val="Strong"/>
                <w:rFonts w:ascii="Verdana" w:hAnsi="Verdana"/>
                <w:bCs w:val="0"/>
                <w:u w:val="single"/>
              </w:rPr>
              <w:t>Vaccinations for Clergy</w:t>
            </w:r>
          </w:p>
          <w:p w:rsidR="00CF641A" w:rsidRPr="009C6F2A" w:rsidRDefault="00714748" w:rsidP="004C41A5">
            <w:pPr>
              <w:spacing w:before="100" w:beforeAutospacing="1"/>
              <w:rPr>
                <w:rStyle w:val="Strong"/>
                <w:rFonts w:ascii="Verdana" w:hAnsi="Verdana"/>
                <w:b w:val="0"/>
                <w:bCs w:val="0"/>
              </w:rPr>
            </w:pPr>
            <w:r w:rsidRPr="009C6F2A">
              <w:rPr>
                <w:rStyle w:val="Strong"/>
                <w:rFonts w:ascii="Verdana" w:hAnsi="Verdana"/>
                <w:b w:val="0"/>
                <w:bCs w:val="0"/>
              </w:rPr>
              <w:t xml:space="preserve">Vaccinations are being offered, in some parts of the diocese, to faith leaders.  </w:t>
            </w:r>
            <w:r w:rsidR="00BF306A" w:rsidRPr="009C6F2A">
              <w:rPr>
                <w:rStyle w:val="Strong"/>
                <w:rFonts w:ascii="Verdana" w:hAnsi="Verdana"/>
                <w:b w:val="0"/>
                <w:bCs w:val="0"/>
              </w:rPr>
              <w:t>(The University of Manchester NHS Trust is offering the vaccination – which covers the Manchester and Trafford areas)</w:t>
            </w:r>
          </w:p>
          <w:p w:rsidR="00CF641A" w:rsidRPr="009C6F2A" w:rsidRDefault="00CF641A" w:rsidP="004C41A5">
            <w:pPr>
              <w:spacing w:before="100" w:beforeAutospacing="1"/>
              <w:rPr>
                <w:rStyle w:val="Strong"/>
                <w:rFonts w:ascii="Verdana" w:hAnsi="Verdana"/>
                <w:b w:val="0"/>
                <w:bCs w:val="0"/>
              </w:rPr>
            </w:pPr>
            <w:r w:rsidRPr="009C6F2A">
              <w:rPr>
                <w:rStyle w:val="Strong"/>
                <w:rFonts w:ascii="Verdana" w:hAnsi="Verdana"/>
                <w:b w:val="0"/>
                <w:bCs w:val="0"/>
              </w:rPr>
              <w:t>Bishop David, in agreement with BLT, wishes to make the following points:</w:t>
            </w:r>
          </w:p>
          <w:p w:rsidR="00CF641A" w:rsidRPr="009C6F2A" w:rsidRDefault="00CF641A" w:rsidP="00CF641A">
            <w:pPr>
              <w:pStyle w:val="ListParagraph"/>
              <w:numPr>
                <w:ilvl w:val="0"/>
                <w:numId w:val="16"/>
              </w:numPr>
              <w:spacing w:before="100" w:beforeAutospacing="1" w:after="0" w:line="240" w:lineRule="auto"/>
              <w:rPr>
                <w:rStyle w:val="Strong"/>
                <w:b w:val="0"/>
                <w:bCs w:val="0"/>
                <w:color w:val="auto"/>
              </w:rPr>
            </w:pPr>
            <w:r w:rsidRPr="009C6F2A">
              <w:rPr>
                <w:rStyle w:val="Strong"/>
                <w:b w:val="0"/>
                <w:bCs w:val="0"/>
                <w:color w:val="auto"/>
              </w:rPr>
              <w:t>If your healthcare trust is offering a vaccine and you fall into the appropriate category you are encouraged to access this.</w:t>
            </w:r>
          </w:p>
          <w:p w:rsidR="00BF306A" w:rsidRPr="009C6F2A" w:rsidRDefault="00BF306A" w:rsidP="00BF306A">
            <w:pPr>
              <w:pStyle w:val="ListParagraph"/>
              <w:spacing w:before="100" w:beforeAutospacing="1" w:after="0" w:line="240" w:lineRule="auto"/>
              <w:rPr>
                <w:rStyle w:val="Strong"/>
                <w:b w:val="0"/>
                <w:bCs w:val="0"/>
                <w:color w:val="auto"/>
              </w:rPr>
            </w:pPr>
          </w:p>
          <w:p w:rsidR="00CF641A" w:rsidRPr="009C6F2A" w:rsidRDefault="00CF641A" w:rsidP="00CF641A">
            <w:pPr>
              <w:pStyle w:val="ListParagraph"/>
              <w:numPr>
                <w:ilvl w:val="0"/>
                <w:numId w:val="16"/>
              </w:numPr>
              <w:spacing w:before="100" w:beforeAutospacing="1" w:after="0" w:line="240" w:lineRule="auto"/>
              <w:rPr>
                <w:rStyle w:val="Strong"/>
                <w:b w:val="0"/>
                <w:bCs w:val="0"/>
                <w:color w:val="auto"/>
              </w:rPr>
            </w:pPr>
            <w:r w:rsidRPr="009C6F2A">
              <w:rPr>
                <w:rStyle w:val="Strong"/>
                <w:b w:val="0"/>
                <w:bCs w:val="0"/>
                <w:color w:val="auto"/>
              </w:rPr>
              <w:t xml:space="preserve">In terms of who qualifies as a “faith leader” this would be the same as those recognised as ‘key workers’ in the initial lockdown.  But it wouldn’t, for </w:t>
            </w:r>
            <w:r w:rsidR="00D3548A" w:rsidRPr="009C6F2A">
              <w:rPr>
                <w:rStyle w:val="Strong"/>
                <w:b w:val="0"/>
                <w:bCs w:val="0"/>
                <w:color w:val="auto"/>
              </w:rPr>
              <w:t>example, extend to churchwardens who have been covering in a vacancy.</w:t>
            </w:r>
          </w:p>
          <w:p w:rsidR="00BF306A" w:rsidRPr="009C6F2A" w:rsidRDefault="00BF306A" w:rsidP="00BF306A">
            <w:pPr>
              <w:pStyle w:val="ListParagraph"/>
              <w:spacing w:before="100" w:beforeAutospacing="1" w:after="0" w:line="240" w:lineRule="auto"/>
              <w:rPr>
                <w:rStyle w:val="Strong"/>
                <w:b w:val="0"/>
                <w:bCs w:val="0"/>
                <w:color w:val="auto"/>
              </w:rPr>
            </w:pPr>
          </w:p>
          <w:p w:rsidR="00BF306A" w:rsidRPr="009C6F2A" w:rsidRDefault="00D3548A" w:rsidP="00BF306A">
            <w:pPr>
              <w:pStyle w:val="ListParagraph"/>
              <w:numPr>
                <w:ilvl w:val="0"/>
                <w:numId w:val="16"/>
              </w:numPr>
              <w:spacing w:before="100" w:beforeAutospacing="1" w:after="0" w:line="240" w:lineRule="auto"/>
              <w:rPr>
                <w:rStyle w:val="Strong"/>
                <w:b w:val="0"/>
                <w:bCs w:val="0"/>
                <w:color w:val="auto"/>
              </w:rPr>
            </w:pPr>
            <w:r w:rsidRPr="009C6F2A">
              <w:rPr>
                <w:rStyle w:val="Strong"/>
                <w:b w:val="0"/>
                <w:bCs w:val="0"/>
                <w:color w:val="auto"/>
              </w:rPr>
              <w:t>If you are in a category that your local NHS indicates is eligible, and you take up the offer, that is NOT vaccine stealing or queue jumping.</w:t>
            </w:r>
          </w:p>
          <w:p w:rsidR="00CF641A" w:rsidRPr="009C6F2A" w:rsidRDefault="00D3548A" w:rsidP="00BF306A">
            <w:pPr>
              <w:spacing w:before="100" w:beforeAutospacing="1"/>
              <w:rPr>
                <w:rFonts w:ascii="Verdana" w:hAnsi="Verdana"/>
              </w:rPr>
            </w:pPr>
            <w:r w:rsidRPr="009C6F2A">
              <w:rPr>
                <w:rStyle w:val="Strong"/>
                <w:rFonts w:ascii="Verdana" w:hAnsi="Verdana"/>
                <w:b w:val="0"/>
                <w:bCs w:val="0"/>
              </w:rPr>
              <w:t xml:space="preserve">Any clergy who </w:t>
            </w:r>
            <w:r w:rsidRPr="009C6F2A">
              <w:rPr>
                <w:rFonts w:ascii="Verdana" w:hAnsi="Verdana"/>
              </w:rPr>
              <w:t>believe that they live or work in an area where they would be eligible for the vaccine then they should contact their archdeacon.</w:t>
            </w:r>
            <w:r w:rsidRPr="009C6F2A">
              <w:rPr>
                <w:rFonts w:ascii="Verdana" w:hAnsi="Verdana"/>
                <w:b/>
              </w:rPr>
              <w:t xml:space="preserve"> </w:t>
            </w:r>
          </w:p>
          <w:p w:rsidR="00BF306A" w:rsidRPr="009C6F2A" w:rsidRDefault="00BF306A" w:rsidP="00BF306A">
            <w:pPr>
              <w:pStyle w:val="xlevela"/>
              <w:ind w:left="0" w:firstLine="0"/>
              <w:jc w:val="both"/>
              <w:rPr>
                <w:rStyle w:val="Strong"/>
                <w:rFonts w:ascii="Verdana" w:hAnsi="Verdana"/>
                <w:b w:val="0"/>
                <w:bCs w:val="0"/>
                <w:u w:val="single"/>
              </w:rPr>
            </w:pPr>
          </w:p>
        </w:tc>
      </w:tr>
      <w:tr w:rsidR="00D05A67" w:rsidRPr="009C6F2A" w:rsidTr="00257314">
        <w:tc>
          <w:tcPr>
            <w:tcW w:w="9469" w:type="dxa"/>
            <w:gridSpan w:val="2"/>
          </w:tcPr>
          <w:p w:rsidR="007314F9" w:rsidRPr="009C6F2A" w:rsidRDefault="007314F9" w:rsidP="00107459">
            <w:pPr>
              <w:pStyle w:val="PlainText"/>
              <w:rPr>
                <w:rFonts w:ascii="Verdana" w:hAnsi="Verdana"/>
                <w:b/>
                <w:sz w:val="22"/>
                <w:szCs w:val="22"/>
              </w:rPr>
            </w:pPr>
            <w:r w:rsidRPr="009C6F2A">
              <w:rPr>
                <w:rFonts w:ascii="Verdana" w:hAnsi="Verdana"/>
                <w:b/>
                <w:sz w:val="22"/>
                <w:szCs w:val="22"/>
              </w:rPr>
              <w:t xml:space="preserve">Lent, </w:t>
            </w:r>
            <w:r w:rsidR="00480304" w:rsidRPr="009C6F2A">
              <w:rPr>
                <w:rFonts w:ascii="Verdana" w:hAnsi="Verdana"/>
                <w:b/>
                <w:sz w:val="22"/>
                <w:szCs w:val="22"/>
              </w:rPr>
              <w:t>Holy Week and Easter</w:t>
            </w:r>
          </w:p>
          <w:p w:rsidR="00480304" w:rsidRPr="009C6F2A" w:rsidRDefault="00480304" w:rsidP="00107459">
            <w:pPr>
              <w:pStyle w:val="PlainText"/>
              <w:rPr>
                <w:rFonts w:ascii="Verdana" w:hAnsi="Verdana"/>
                <w:b/>
                <w:sz w:val="22"/>
                <w:szCs w:val="22"/>
                <w:u w:val="single"/>
              </w:rPr>
            </w:pPr>
          </w:p>
        </w:tc>
      </w:tr>
      <w:tr w:rsidR="00D05A67" w:rsidRPr="009C6F2A" w:rsidTr="001E55B7">
        <w:tc>
          <w:tcPr>
            <w:tcW w:w="761" w:type="dxa"/>
          </w:tcPr>
          <w:p w:rsidR="00CF3D1A" w:rsidRPr="009C6F2A" w:rsidRDefault="00173B0D" w:rsidP="00343CFE">
            <w:pPr>
              <w:pStyle w:val="TableParagraph"/>
              <w:spacing w:before="34" w:line="276" w:lineRule="auto"/>
              <w:rPr>
                <w:rFonts w:ascii="Verdana" w:hAnsi="Verdana"/>
                <w:b/>
                <w:spacing w:val="-1"/>
              </w:rPr>
            </w:pPr>
            <w:r>
              <w:rPr>
                <w:rFonts w:ascii="Verdana" w:hAnsi="Verdana"/>
                <w:b/>
                <w:spacing w:val="-1"/>
              </w:rPr>
              <w:t>04</w:t>
            </w:r>
          </w:p>
        </w:tc>
        <w:tc>
          <w:tcPr>
            <w:tcW w:w="8708" w:type="dxa"/>
          </w:tcPr>
          <w:p w:rsidR="00480304" w:rsidRPr="009C6F2A" w:rsidRDefault="00480304" w:rsidP="00107459">
            <w:pPr>
              <w:pStyle w:val="PlainText"/>
              <w:rPr>
                <w:rFonts w:ascii="Verdana" w:hAnsi="Verdana"/>
                <w:b/>
                <w:sz w:val="22"/>
                <w:szCs w:val="22"/>
                <w:u w:val="single"/>
              </w:rPr>
            </w:pPr>
            <w:r w:rsidRPr="009C6F2A">
              <w:rPr>
                <w:rFonts w:ascii="Verdana" w:hAnsi="Verdana"/>
                <w:b/>
                <w:sz w:val="22"/>
                <w:szCs w:val="22"/>
                <w:u w:val="single"/>
              </w:rPr>
              <w:t>Church of England Guidance Document</w:t>
            </w:r>
          </w:p>
          <w:p w:rsidR="007314F9" w:rsidRPr="009C6F2A" w:rsidRDefault="007314F9" w:rsidP="00107459">
            <w:pPr>
              <w:pStyle w:val="PlainText"/>
              <w:rPr>
                <w:rFonts w:ascii="Verdana" w:hAnsi="Verdana"/>
                <w:sz w:val="22"/>
                <w:szCs w:val="22"/>
              </w:rPr>
            </w:pPr>
            <w:r w:rsidRPr="009C6F2A">
              <w:rPr>
                <w:rFonts w:ascii="Verdana" w:hAnsi="Verdana"/>
                <w:sz w:val="22"/>
                <w:szCs w:val="22"/>
              </w:rPr>
              <w:t>The Church of England have produced a helpful guidance document to support preparation for Lent, Holy Week and Easter.</w:t>
            </w:r>
          </w:p>
          <w:p w:rsidR="007314F9" w:rsidRPr="009C6F2A" w:rsidRDefault="007314F9" w:rsidP="007314F9">
            <w:pPr>
              <w:pStyle w:val="PlainText"/>
              <w:rPr>
                <w:rFonts w:ascii="Verdana" w:hAnsi="Verdana"/>
                <w:sz w:val="22"/>
                <w:szCs w:val="22"/>
              </w:rPr>
            </w:pPr>
            <w:r w:rsidRPr="009C6F2A">
              <w:rPr>
                <w:rFonts w:ascii="Verdana" w:hAnsi="Verdana"/>
                <w:sz w:val="22"/>
                <w:szCs w:val="22"/>
              </w:rPr>
              <w:t xml:space="preserve">The document is available this link </w:t>
            </w:r>
          </w:p>
          <w:p w:rsidR="007314F9" w:rsidRPr="009C6F2A" w:rsidRDefault="00733C70" w:rsidP="00107459">
            <w:pPr>
              <w:pStyle w:val="PlainText"/>
              <w:rPr>
                <w:rFonts w:ascii="Verdana" w:hAnsi="Verdana"/>
                <w:sz w:val="22"/>
                <w:szCs w:val="22"/>
              </w:rPr>
            </w:pPr>
            <w:hyperlink r:id="rId9" w:history="1">
              <w:r w:rsidR="007314F9" w:rsidRPr="009C6F2A">
                <w:rPr>
                  <w:rStyle w:val="Hyperlink"/>
                  <w:rFonts w:ascii="Verdana" w:hAnsi="Verdana"/>
                  <w:color w:val="auto"/>
                  <w:sz w:val="22"/>
                  <w:szCs w:val="22"/>
                </w:rPr>
                <w:t>https://www.churchofengland.org/sites/default/files/2021-01/COVID-19%20Lent%20Holy%20Week%20Easter%20v1.0_1.pdf</w:t>
              </w:r>
            </w:hyperlink>
          </w:p>
          <w:p w:rsidR="007314F9" w:rsidRPr="009C6F2A" w:rsidRDefault="00742059" w:rsidP="007314F9">
            <w:pPr>
              <w:spacing w:before="100" w:beforeAutospacing="1" w:after="100" w:afterAutospacing="1" w:line="346" w:lineRule="atLeast"/>
              <w:rPr>
                <w:rFonts w:ascii="Verdana" w:eastAsia="Times New Roman" w:hAnsi="Verdana" w:cs="Times New Roman"/>
                <w:lang w:eastAsia="en-GB"/>
              </w:rPr>
            </w:pPr>
            <w:r w:rsidRPr="009C6F2A">
              <w:rPr>
                <w:rFonts w:ascii="Verdana" w:eastAsia="Times New Roman" w:hAnsi="Verdana" w:cs="Times New Roman"/>
                <w:lang w:eastAsia="en-GB"/>
              </w:rPr>
              <w:t>It provides</w:t>
            </w:r>
            <w:r w:rsidR="007314F9" w:rsidRPr="009C6F2A">
              <w:rPr>
                <w:rFonts w:ascii="Verdana" w:eastAsia="Times New Roman" w:hAnsi="Verdana" w:cs="Times New Roman"/>
                <w:lang w:eastAsia="en-GB"/>
              </w:rPr>
              <w:t xml:space="preserve"> advice regarding various matters including:</w:t>
            </w:r>
          </w:p>
          <w:p w:rsidR="007314F9" w:rsidRPr="009C6F2A" w:rsidRDefault="007314F9" w:rsidP="007314F9">
            <w:pPr>
              <w:numPr>
                <w:ilvl w:val="0"/>
                <w:numId w:val="12"/>
              </w:numPr>
              <w:spacing w:before="100" w:beforeAutospacing="1" w:after="100" w:afterAutospacing="1"/>
              <w:rPr>
                <w:rFonts w:ascii="Verdana" w:eastAsia="Times New Roman" w:hAnsi="Verdana" w:cs="Times New Roman"/>
                <w:lang w:eastAsia="en-GB"/>
              </w:rPr>
            </w:pPr>
            <w:r w:rsidRPr="009C6F2A">
              <w:rPr>
                <w:rFonts w:ascii="Verdana" w:eastAsia="Times New Roman" w:hAnsi="Verdana" w:cs="Times New Roman"/>
                <w:lang w:eastAsia="en-GB"/>
              </w:rPr>
              <w:t>Distribution of Palm Crosses</w:t>
            </w:r>
          </w:p>
          <w:p w:rsidR="007314F9" w:rsidRPr="009C6F2A" w:rsidRDefault="007314F9" w:rsidP="007314F9">
            <w:pPr>
              <w:numPr>
                <w:ilvl w:val="0"/>
                <w:numId w:val="12"/>
              </w:numPr>
              <w:spacing w:before="100" w:beforeAutospacing="1" w:after="100" w:afterAutospacing="1"/>
              <w:rPr>
                <w:rFonts w:ascii="Verdana" w:eastAsia="Times New Roman" w:hAnsi="Verdana" w:cs="Times New Roman"/>
                <w:lang w:eastAsia="en-GB"/>
              </w:rPr>
            </w:pPr>
            <w:r w:rsidRPr="009C6F2A">
              <w:rPr>
                <w:rFonts w:ascii="Verdana" w:eastAsia="Times New Roman" w:hAnsi="Verdana" w:cs="Times New Roman"/>
                <w:lang w:eastAsia="en-GB"/>
              </w:rPr>
              <w:t xml:space="preserve">Outdoor Services, </w:t>
            </w:r>
            <w:r w:rsidR="00742059" w:rsidRPr="009C6F2A">
              <w:rPr>
                <w:rFonts w:ascii="Verdana" w:eastAsia="Times New Roman" w:hAnsi="Verdana" w:cs="Times New Roman"/>
                <w:lang w:eastAsia="en-GB"/>
              </w:rPr>
              <w:t>Processions</w:t>
            </w:r>
            <w:r w:rsidRPr="009C6F2A">
              <w:rPr>
                <w:rFonts w:ascii="Verdana" w:eastAsia="Times New Roman" w:hAnsi="Verdana" w:cs="Times New Roman"/>
                <w:lang w:eastAsia="en-GB"/>
              </w:rPr>
              <w:t xml:space="preserve"> and Walks of Witness</w:t>
            </w:r>
          </w:p>
          <w:p w:rsidR="007314F9" w:rsidRPr="009C6F2A" w:rsidRDefault="007314F9" w:rsidP="007314F9">
            <w:pPr>
              <w:numPr>
                <w:ilvl w:val="0"/>
                <w:numId w:val="12"/>
              </w:numPr>
              <w:spacing w:before="100" w:beforeAutospacing="1" w:after="100" w:afterAutospacing="1"/>
              <w:rPr>
                <w:rFonts w:ascii="Verdana" w:eastAsia="Times New Roman" w:hAnsi="Verdana" w:cs="Times New Roman"/>
                <w:lang w:eastAsia="en-GB"/>
              </w:rPr>
            </w:pPr>
            <w:r w:rsidRPr="009C6F2A">
              <w:rPr>
                <w:rFonts w:ascii="Verdana" w:eastAsia="Times New Roman" w:hAnsi="Verdana" w:cs="Times New Roman"/>
                <w:lang w:eastAsia="en-GB"/>
              </w:rPr>
              <w:t>Foot Washing</w:t>
            </w:r>
          </w:p>
          <w:p w:rsidR="007314F9" w:rsidRPr="009C6F2A" w:rsidRDefault="007314F9" w:rsidP="007314F9">
            <w:pPr>
              <w:numPr>
                <w:ilvl w:val="0"/>
                <w:numId w:val="12"/>
              </w:numPr>
              <w:spacing w:before="100" w:beforeAutospacing="1" w:after="100" w:afterAutospacing="1"/>
              <w:rPr>
                <w:rFonts w:ascii="Verdana" w:eastAsia="Times New Roman" w:hAnsi="Verdana" w:cs="Times New Roman"/>
                <w:lang w:eastAsia="en-GB"/>
              </w:rPr>
            </w:pPr>
            <w:r w:rsidRPr="009C6F2A">
              <w:rPr>
                <w:rFonts w:ascii="Verdana" w:eastAsia="Times New Roman" w:hAnsi="Verdana" w:cs="Times New Roman"/>
                <w:lang w:eastAsia="en-GB"/>
              </w:rPr>
              <w:lastRenderedPageBreak/>
              <w:t>Venerating the Cross</w:t>
            </w:r>
          </w:p>
          <w:p w:rsidR="007314F9" w:rsidRPr="009C6F2A" w:rsidRDefault="007314F9" w:rsidP="007314F9">
            <w:pPr>
              <w:spacing w:before="100" w:beforeAutospacing="1" w:after="100" w:afterAutospacing="1" w:line="346" w:lineRule="atLeast"/>
              <w:rPr>
                <w:rFonts w:ascii="Verdana" w:eastAsia="Times New Roman" w:hAnsi="Verdana" w:cs="Times New Roman"/>
                <w:lang w:eastAsia="en-GB"/>
              </w:rPr>
            </w:pPr>
            <w:r w:rsidRPr="009C6F2A">
              <w:rPr>
                <w:rFonts w:ascii="Verdana" w:eastAsia="Times New Roman" w:hAnsi="Verdana" w:cs="Times New Roman"/>
                <w:lang w:eastAsia="en-GB"/>
              </w:rPr>
              <w:t>(note this list is not exhaustive)</w:t>
            </w:r>
          </w:p>
          <w:p w:rsidR="007314F9" w:rsidRPr="009C6F2A" w:rsidRDefault="007314F9" w:rsidP="00107459">
            <w:pPr>
              <w:pStyle w:val="PlainText"/>
              <w:rPr>
                <w:rFonts w:ascii="Verdana" w:hAnsi="Verdana"/>
                <w:sz w:val="22"/>
                <w:szCs w:val="22"/>
              </w:rPr>
            </w:pPr>
          </w:p>
        </w:tc>
      </w:tr>
      <w:tr w:rsidR="00D05A67" w:rsidRPr="009C6F2A" w:rsidTr="00370355">
        <w:tc>
          <w:tcPr>
            <w:tcW w:w="9469" w:type="dxa"/>
            <w:gridSpan w:val="2"/>
          </w:tcPr>
          <w:p w:rsidR="00CD7D00" w:rsidRPr="009C6F2A" w:rsidRDefault="00BF306A" w:rsidP="00480304">
            <w:pPr>
              <w:spacing w:before="100" w:beforeAutospacing="1"/>
              <w:rPr>
                <w:rStyle w:val="Strong"/>
                <w:rFonts w:ascii="Verdana" w:hAnsi="Verdana"/>
                <w:bCs w:val="0"/>
              </w:rPr>
            </w:pPr>
            <w:r w:rsidRPr="009C6F2A">
              <w:rPr>
                <w:rStyle w:val="Strong"/>
                <w:rFonts w:ascii="Verdana" w:hAnsi="Verdana"/>
                <w:bCs w:val="0"/>
              </w:rPr>
              <w:lastRenderedPageBreak/>
              <w:t>APCMs and PCC Meetings</w:t>
            </w:r>
          </w:p>
          <w:p w:rsidR="00CD7D00" w:rsidRPr="009C6F2A" w:rsidRDefault="00CD7D00" w:rsidP="00480304">
            <w:pPr>
              <w:spacing w:before="100" w:beforeAutospacing="1"/>
              <w:rPr>
                <w:rStyle w:val="Strong"/>
                <w:rFonts w:ascii="Verdana" w:hAnsi="Verdana"/>
                <w:b w:val="0"/>
                <w:bCs w:val="0"/>
              </w:rPr>
            </w:pPr>
          </w:p>
        </w:tc>
      </w:tr>
      <w:tr w:rsidR="00BF306A" w:rsidRPr="009C6F2A" w:rsidTr="001E55B7">
        <w:tc>
          <w:tcPr>
            <w:tcW w:w="761" w:type="dxa"/>
          </w:tcPr>
          <w:p w:rsidR="00BF306A" w:rsidRPr="009C6F2A" w:rsidRDefault="00173B0D" w:rsidP="00BF306A">
            <w:pPr>
              <w:pStyle w:val="TableParagraph"/>
              <w:spacing w:before="34" w:line="276" w:lineRule="auto"/>
              <w:rPr>
                <w:rFonts w:ascii="Verdana" w:hAnsi="Verdana"/>
                <w:b/>
                <w:spacing w:val="-1"/>
              </w:rPr>
            </w:pPr>
            <w:r>
              <w:rPr>
                <w:rFonts w:ascii="Verdana" w:hAnsi="Verdana"/>
                <w:b/>
                <w:spacing w:val="-1"/>
              </w:rPr>
              <w:t>05</w:t>
            </w:r>
          </w:p>
        </w:tc>
        <w:tc>
          <w:tcPr>
            <w:tcW w:w="8708" w:type="dxa"/>
          </w:tcPr>
          <w:p w:rsidR="00BF306A" w:rsidRPr="009C6F2A" w:rsidRDefault="00BF306A" w:rsidP="00BF306A">
            <w:pPr>
              <w:spacing w:before="100" w:beforeAutospacing="1"/>
              <w:rPr>
                <w:rStyle w:val="Strong"/>
                <w:rFonts w:ascii="Verdana" w:hAnsi="Verdana"/>
                <w:bCs w:val="0"/>
                <w:u w:val="single"/>
              </w:rPr>
            </w:pPr>
            <w:r w:rsidRPr="009C6F2A">
              <w:rPr>
                <w:rStyle w:val="Strong"/>
                <w:rFonts w:ascii="Verdana" w:hAnsi="Verdana"/>
                <w:bCs w:val="0"/>
                <w:u w:val="single"/>
              </w:rPr>
              <w:t>APCMs</w:t>
            </w:r>
          </w:p>
          <w:p w:rsidR="00BF306A" w:rsidRPr="009C6F2A" w:rsidRDefault="00BF306A" w:rsidP="00BF306A">
            <w:pPr>
              <w:spacing w:before="100" w:beforeAutospacing="1"/>
              <w:rPr>
                <w:rStyle w:val="Strong"/>
                <w:rFonts w:ascii="Verdana" w:hAnsi="Verdana"/>
                <w:b w:val="0"/>
                <w:bCs w:val="0"/>
              </w:rPr>
            </w:pPr>
            <w:r w:rsidRPr="009C6F2A">
              <w:rPr>
                <w:rStyle w:val="Strong"/>
                <w:rFonts w:ascii="Verdana" w:hAnsi="Verdana"/>
                <w:b w:val="0"/>
                <w:bCs w:val="0"/>
              </w:rPr>
              <w:t>The deadline for APCMs to take place remains unchanged – it is 31 May 2021.</w:t>
            </w:r>
          </w:p>
          <w:p w:rsidR="00BF306A" w:rsidRPr="009C6F2A" w:rsidRDefault="00BF306A" w:rsidP="00BF306A">
            <w:pPr>
              <w:spacing w:before="100" w:beforeAutospacing="1"/>
              <w:rPr>
                <w:rStyle w:val="Strong"/>
                <w:rFonts w:ascii="Verdana" w:hAnsi="Verdana"/>
                <w:b w:val="0"/>
                <w:bCs w:val="0"/>
              </w:rPr>
            </w:pPr>
            <w:r w:rsidRPr="009C6F2A">
              <w:rPr>
                <w:rStyle w:val="Strong"/>
                <w:rFonts w:ascii="Verdana" w:hAnsi="Verdana"/>
                <w:b w:val="0"/>
                <w:bCs w:val="0"/>
              </w:rPr>
              <w:t xml:space="preserve">Further information and advice about how to conduct APCMs will be </w:t>
            </w:r>
            <w:r w:rsidR="00D527BE" w:rsidRPr="009C6F2A">
              <w:rPr>
                <w:rStyle w:val="Strong"/>
                <w:rFonts w:ascii="Verdana" w:hAnsi="Verdana"/>
                <w:b w:val="0"/>
                <w:bCs w:val="0"/>
              </w:rPr>
              <w:t>made available on 1 March 2021 and included within the cascade messages on 2 March 2021.</w:t>
            </w:r>
          </w:p>
          <w:p w:rsidR="00D527BE" w:rsidRPr="009C6F2A" w:rsidRDefault="00D527BE" w:rsidP="00BF306A">
            <w:pPr>
              <w:spacing w:before="100" w:beforeAutospacing="1"/>
              <w:rPr>
                <w:rStyle w:val="Strong"/>
                <w:rFonts w:ascii="Verdana" w:hAnsi="Verdana"/>
                <w:b w:val="0"/>
                <w:bCs w:val="0"/>
              </w:rPr>
            </w:pPr>
          </w:p>
        </w:tc>
      </w:tr>
      <w:tr w:rsidR="00D527BE" w:rsidRPr="009C6F2A" w:rsidTr="00100170">
        <w:tc>
          <w:tcPr>
            <w:tcW w:w="9469" w:type="dxa"/>
            <w:gridSpan w:val="2"/>
          </w:tcPr>
          <w:p w:rsidR="00D527BE" w:rsidRPr="009C6F2A" w:rsidRDefault="00D527BE" w:rsidP="007314F9">
            <w:pPr>
              <w:spacing w:before="100" w:beforeAutospacing="1"/>
              <w:rPr>
                <w:rStyle w:val="Strong"/>
                <w:rFonts w:ascii="Verdana" w:hAnsi="Verdana"/>
                <w:bCs w:val="0"/>
              </w:rPr>
            </w:pPr>
            <w:r w:rsidRPr="009C6F2A">
              <w:rPr>
                <w:rStyle w:val="Strong"/>
                <w:rFonts w:ascii="Verdana" w:hAnsi="Verdana"/>
                <w:bCs w:val="0"/>
              </w:rPr>
              <w:t>Weddings</w:t>
            </w:r>
          </w:p>
          <w:p w:rsidR="00D527BE" w:rsidRPr="009C6F2A" w:rsidRDefault="00D527BE" w:rsidP="007314F9">
            <w:pPr>
              <w:spacing w:before="100" w:beforeAutospacing="1"/>
              <w:rPr>
                <w:rStyle w:val="Strong"/>
                <w:rFonts w:ascii="Verdana" w:hAnsi="Verdana"/>
                <w:bCs w:val="0"/>
              </w:rPr>
            </w:pPr>
          </w:p>
        </w:tc>
      </w:tr>
      <w:tr w:rsidR="00D527BE" w:rsidRPr="009C6F2A" w:rsidTr="001E55B7">
        <w:tc>
          <w:tcPr>
            <w:tcW w:w="761" w:type="dxa"/>
          </w:tcPr>
          <w:p w:rsidR="00D527BE" w:rsidRPr="009C6F2A" w:rsidRDefault="00173B0D" w:rsidP="00CF3D1A">
            <w:pPr>
              <w:pStyle w:val="TableParagraph"/>
              <w:spacing w:before="34" w:line="276" w:lineRule="auto"/>
              <w:rPr>
                <w:rFonts w:ascii="Verdana" w:hAnsi="Verdana"/>
                <w:b/>
                <w:spacing w:val="-1"/>
              </w:rPr>
            </w:pPr>
            <w:r>
              <w:rPr>
                <w:rFonts w:ascii="Verdana" w:hAnsi="Verdana"/>
                <w:b/>
                <w:spacing w:val="-1"/>
              </w:rPr>
              <w:t>06</w:t>
            </w:r>
          </w:p>
        </w:tc>
        <w:tc>
          <w:tcPr>
            <w:tcW w:w="8708" w:type="dxa"/>
          </w:tcPr>
          <w:p w:rsidR="00D527BE" w:rsidRPr="009C6F2A" w:rsidRDefault="004D37C9" w:rsidP="007314F9">
            <w:pPr>
              <w:spacing w:before="100" w:beforeAutospacing="1"/>
              <w:rPr>
                <w:rStyle w:val="Strong"/>
                <w:rFonts w:ascii="Verdana" w:hAnsi="Verdana"/>
                <w:bCs w:val="0"/>
                <w:u w:val="single"/>
              </w:rPr>
            </w:pPr>
            <w:r w:rsidRPr="009C6F2A">
              <w:rPr>
                <w:rStyle w:val="Strong"/>
                <w:rFonts w:ascii="Verdana" w:hAnsi="Verdana"/>
                <w:bCs w:val="0"/>
                <w:u w:val="single"/>
              </w:rPr>
              <w:t>Advice regarding Weddings</w:t>
            </w:r>
          </w:p>
          <w:p w:rsidR="00EF5C17" w:rsidRDefault="004D37C9" w:rsidP="004D37C9">
            <w:pPr>
              <w:spacing w:before="100" w:beforeAutospacing="1"/>
              <w:rPr>
                <w:rFonts w:ascii="Verdana" w:hAnsi="Verdana"/>
                <w:shd w:val="clear" w:color="auto" w:fill="FFFFFF"/>
              </w:rPr>
            </w:pPr>
            <w:r w:rsidRPr="00173B0D">
              <w:rPr>
                <w:rStyle w:val="Strong"/>
                <w:rFonts w:ascii="Verdana" w:hAnsi="Verdana"/>
                <w:b w:val="0"/>
                <w:bCs w:val="0"/>
              </w:rPr>
              <w:t xml:space="preserve">A number of enquiries are being received </w:t>
            </w:r>
            <w:r w:rsidR="00D527BE" w:rsidRPr="00173B0D">
              <w:rPr>
                <w:rFonts w:ascii="Verdana" w:hAnsi="Verdana"/>
                <w:shd w:val="clear" w:color="auto" w:fill="FFFFFF"/>
              </w:rPr>
              <w:t xml:space="preserve">from couples who are seeking to plan their weddings </w:t>
            </w:r>
            <w:r w:rsidRPr="00173B0D">
              <w:rPr>
                <w:rFonts w:ascii="Verdana" w:hAnsi="Verdana"/>
                <w:shd w:val="clear" w:color="auto" w:fill="FFFFFF"/>
              </w:rPr>
              <w:t xml:space="preserve">during 2021. </w:t>
            </w:r>
          </w:p>
          <w:p w:rsidR="00EF5C17" w:rsidRDefault="00EF5C17" w:rsidP="00EF5C17">
            <w:pPr>
              <w:spacing w:before="100" w:beforeAutospacing="1"/>
              <w:rPr>
                <w:rFonts w:ascii="Verdana" w:hAnsi="Verdana"/>
                <w:shd w:val="clear" w:color="auto" w:fill="FFFFFF"/>
              </w:rPr>
            </w:pPr>
            <w:r>
              <w:rPr>
                <w:rFonts w:ascii="Verdana" w:hAnsi="Verdana"/>
                <w:shd w:val="clear" w:color="auto" w:fill="FFFFFF"/>
              </w:rPr>
              <w:t>The statement made by the Prime Minister on 22 February 2021 outlined the following:</w:t>
            </w:r>
          </w:p>
          <w:p w:rsidR="00EF5C17" w:rsidRPr="00EF5C17" w:rsidRDefault="00EF5C17" w:rsidP="00EF5C17">
            <w:pPr>
              <w:spacing w:before="100" w:beforeAutospacing="1"/>
              <w:rPr>
                <w:rFonts w:ascii="Verdana" w:hAnsi="Verdana"/>
                <w:shd w:val="clear" w:color="auto" w:fill="FFFFFF"/>
              </w:rPr>
            </w:pPr>
          </w:p>
          <w:p w:rsidR="00EF5C17" w:rsidRPr="00EF5C17" w:rsidRDefault="00EF5C17" w:rsidP="00EF5C17">
            <w:pPr>
              <w:pStyle w:val="ListParagraph"/>
              <w:numPr>
                <w:ilvl w:val="0"/>
                <w:numId w:val="17"/>
              </w:numPr>
              <w:spacing w:after="0" w:line="240" w:lineRule="auto"/>
              <w:rPr>
                <w:rFonts w:cs="Calibri"/>
                <w:color w:val="auto"/>
              </w:rPr>
            </w:pPr>
            <w:r w:rsidRPr="00EF5C17">
              <w:rPr>
                <w:rFonts w:cs="Calibri"/>
                <w:color w:val="auto"/>
              </w:rPr>
              <w:t xml:space="preserve">From </w:t>
            </w:r>
            <w:r w:rsidRPr="00EF5C17">
              <w:rPr>
                <w:rFonts w:cs="Calibri"/>
                <w:b/>
                <w:bCs/>
                <w:color w:val="auto"/>
              </w:rPr>
              <w:t>8 March</w:t>
            </w:r>
            <w:r w:rsidRPr="00EF5C17">
              <w:rPr>
                <w:rFonts w:cs="Calibri"/>
                <w:color w:val="auto"/>
              </w:rPr>
              <w:t xml:space="preserve"> - Weddings will still be able to proceed with </w:t>
            </w:r>
            <w:r w:rsidRPr="00EF5C17">
              <w:rPr>
                <w:rFonts w:cs="Calibri"/>
                <w:b/>
                <w:bCs/>
                <w:color w:val="auto"/>
              </w:rPr>
              <w:t>6</w:t>
            </w:r>
            <w:r w:rsidRPr="00EF5C17">
              <w:rPr>
                <w:rFonts w:cs="Calibri"/>
                <w:color w:val="auto"/>
              </w:rPr>
              <w:t xml:space="preserve"> </w:t>
            </w:r>
            <w:r w:rsidRPr="00EF5C17">
              <w:rPr>
                <w:rFonts w:cs="Calibri"/>
                <w:b/>
                <w:bCs/>
                <w:color w:val="auto"/>
              </w:rPr>
              <w:t>attendees</w:t>
            </w:r>
            <w:r w:rsidRPr="00EF5C17">
              <w:rPr>
                <w:rFonts w:cs="Calibri"/>
                <w:color w:val="auto"/>
              </w:rPr>
              <w:t xml:space="preserve"> only but will no longer be limited to exceptional circumstances;</w:t>
            </w:r>
          </w:p>
          <w:p w:rsidR="00EF5C17" w:rsidRPr="00EF5C17" w:rsidRDefault="00EF5C17" w:rsidP="00EF5C17">
            <w:pPr>
              <w:pStyle w:val="ListParagraph"/>
              <w:numPr>
                <w:ilvl w:val="0"/>
                <w:numId w:val="17"/>
              </w:numPr>
              <w:spacing w:after="0" w:line="240" w:lineRule="auto"/>
              <w:rPr>
                <w:rFonts w:cs="Calibri"/>
                <w:color w:val="auto"/>
              </w:rPr>
            </w:pPr>
            <w:r w:rsidRPr="00EF5C17">
              <w:rPr>
                <w:rFonts w:cs="Calibri"/>
                <w:color w:val="auto"/>
              </w:rPr>
              <w:t xml:space="preserve">No earlier than </w:t>
            </w:r>
            <w:r w:rsidRPr="00EF5C17">
              <w:rPr>
                <w:rFonts w:cs="Calibri"/>
                <w:b/>
                <w:bCs/>
                <w:color w:val="auto"/>
              </w:rPr>
              <w:t>12 April</w:t>
            </w:r>
            <w:r w:rsidRPr="00EF5C17">
              <w:rPr>
                <w:rFonts w:cs="Calibri"/>
                <w:color w:val="auto"/>
              </w:rPr>
              <w:t xml:space="preserve"> - Weddings will be able to take place with up to </w:t>
            </w:r>
            <w:r w:rsidRPr="00EF5C17">
              <w:rPr>
                <w:rFonts w:cs="Calibri"/>
                <w:b/>
                <w:bCs/>
                <w:color w:val="auto"/>
              </w:rPr>
              <w:t>15</w:t>
            </w:r>
            <w:r w:rsidRPr="00EF5C17">
              <w:rPr>
                <w:rFonts w:cs="Calibri"/>
                <w:color w:val="auto"/>
              </w:rPr>
              <w:t xml:space="preserve"> </w:t>
            </w:r>
            <w:r w:rsidRPr="00EF5C17">
              <w:rPr>
                <w:rFonts w:cs="Calibri"/>
                <w:b/>
                <w:bCs/>
                <w:color w:val="auto"/>
              </w:rPr>
              <w:t>attendees</w:t>
            </w:r>
            <w:r w:rsidRPr="00EF5C17">
              <w:rPr>
                <w:rFonts w:cs="Calibri"/>
                <w:color w:val="auto"/>
              </w:rPr>
              <w:t>;</w:t>
            </w:r>
          </w:p>
          <w:p w:rsidR="00EF5C17" w:rsidRPr="00EF5C17" w:rsidRDefault="00EF5C17" w:rsidP="00EF5C17">
            <w:pPr>
              <w:pStyle w:val="ListParagraph"/>
              <w:numPr>
                <w:ilvl w:val="0"/>
                <w:numId w:val="17"/>
              </w:numPr>
              <w:spacing w:after="0" w:line="240" w:lineRule="auto"/>
              <w:rPr>
                <w:rFonts w:cs="Calibri"/>
                <w:color w:val="auto"/>
              </w:rPr>
            </w:pPr>
            <w:r w:rsidRPr="00EF5C17">
              <w:rPr>
                <w:rFonts w:cs="Calibri"/>
                <w:color w:val="auto"/>
              </w:rPr>
              <w:t xml:space="preserve">No earlier than </w:t>
            </w:r>
            <w:r w:rsidRPr="00EF5C17">
              <w:rPr>
                <w:rFonts w:cs="Calibri"/>
                <w:b/>
                <w:bCs/>
                <w:color w:val="auto"/>
              </w:rPr>
              <w:t>17 May</w:t>
            </w:r>
            <w:r w:rsidRPr="00EF5C17">
              <w:rPr>
                <w:rFonts w:cs="Calibri"/>
                <w:color w:val="auto"/>
              </w:rPr>
              <w:t xml:space="preserve"> - Weddings can proceed with up to </w:t>
            </w:r>
            <w:r w:rsidRPr="00EF5C17">
              <w:rPr>
                <w:rFonts w:cs="Calibri"/>
                <w:b/>
                <w:bCs/>
                <w:color w:val="auto"/>
              </w:rPr>
              <w:t>30</w:t>
            </w:r>
            <w:r w:rsidRPr="00EF5C17">
              <w:rPr>
                <w:rFonts w:cs="Calibri"/>
                <w:color w:val="auto"/>
              </w:rPr>
              <w:t xml:space="preserve"> </w:t>
            </w:r>
            <w:r w:rsidRPr="00EF5C17">
              <w:rPr>
                <w:rFonts w:cs="Calibri"/>
                <w:b/>
                <w:bCs/>
                <w:color w:val="auto"/>
              </w:rPr>
              <w:t>attendees</w:t>
            </w:r>
            <w:r w:rsidRPr="00EF5C17">
              <w:rPr>
                <w:rFonts w:cs="Calibri"/>
                <w:color w:val="auto"/>
              </w:rPr>
              <w:t>; and</w:t>
            </w:r>
          </w:p>
          <w:p w:rsidR="00EF5C17" w:rsidRPr="00EF5C17" w:rsidRDefault="00EF5C17" w:rsidP="00EF5C17">
            <w:pPr>
              <w:pStyle w:val="ListParagraph"/>
              <w:numPr>
                <w:ilvl w:val="0"/>
                <w:numId w:val="17"/>
              </w:numPr>
              <w:spacing w:after="0" w:line="240" w:lineRule="auto"/>
              <w:rPr>
                <w:rFonts w:cs="Calibri"/>
                <w:color w:val="auto"/>
              </w:rPr>
            </w:pPr>
            <w:r w:rsidRPr="00EF5C17">
              <w:rPr>
                <w:rFonts w:cs="Calibri"/>
                <w:color w:val="auto"/>
              </w:rPr>
              <w:t xml:space="preserve">No earlier than </w:t>
            </w:r>
            <w:r w:rsidRPr="00EF5C17">
              <w:rPr>
                <w:rFonts w:cs="Calibri"/>
                <w:b/>
                <w:bCs/>
                <w:color w:val="auto"/>
              </w:rPr>
              <w:t>21 June</w:t>
            </w:r>
            <w:r w:rsidRPr="00EF5C17">
              <w:rPr>
                <w:rFonts w:cs="Calibri"/>
                <w:color w:val="auto"/>
              </w:rPr>
              <w:t xml:space="preserve"> - All limits on weddings and other life events to be removed, subject to the outcome of the scientific Events Research Programme.</w:t>
            </w:r>
          </w:p>
          <w:p w:rsidR="00EF5C17" w:rsidRPr="00173B0D" w:rsidRDefault="00EF5C17" w:rsidP="00EF5C17">
            <w:pPr>
              <w:rPr>
                <w:rFonts w:ascii="Verdana" w:hAnsi="Verdana"/>
              </w:rPr>
            </w:pPr>
          </w:p>
          <w:p w:rsidR="00D527BE" w:rsidRPr="00173B0D" w:rsidRDefault="00EF5C17" w:rsidP="004D37C9">
            <w:pPr>
              <w:spacing w:before="100" w:beforeAutospacing="1"/>
              <w:rPr>
                <w:rFonts w:ascii="Verdana" w:hAnsi="Verdana"/>
                <w:shd w:val="clear" w:color="auto" w:fill="FFFFFF"/>
              </w:rPr>
            </w:pPr>
            <w:r>
              <w:rPr>
                <w:rFonts w:ascii="Verdana" w:hAnsi="Verdana"/>
                <w:shd w:val="clear" w:color="auto" w:fill="FFFFFF"/>
              </w:rPr>
              <w:t xml:space="preserve">An </w:t>
            </w:r>
            <w:r w:rsidR="00D527BE" w:rsidRPr="00173B0D">
              <w:rPr>
                <w:rFonts w:ascii="Verdana" w:hAnsi="Verdana"/>
                <w:shd w:val="clear" w:color="auto" w:fill="FFFFFF"/>
              </w:rPr>
              <w:t>information sheet has been prepared which contains additional advice and guidance. This has been produced by Donna Myers</w:t>
            </w:r>
            <w:r w:rsidR="00733C70">
              <w:rPr>
                <w:rFonts w:ascii="Verdana" w:hAnsi="Verdana"/>
                <w:shd w:val="clear" w:color="auto" w:fill="FFFFFF"/>
              </w:rPr>
              <w:t xml:space="preserve">.  For ease the full text is provided as an attachment to this set of cascade messages.   It can also be </w:t>
            </w:r>
            <w:r w:rsidR="00D527BE" w:rsidRPr="00173B0D">
              <w:rPr>
                <w:rFonts w:ascii="Verdana" w:hAnsi="Verdana"/>
                <w:shd w:val="clear" w:color="auto" w:fill="FFFFFF"/>
              </w:rPr>
              <w:t xml:space="preserve">accessed via </w:t>
            </w:r>
            <w:r w:rsidR="00733C70">
              <w:rPr>
                <w:rFonts w:ascii="Verdana" w:hAnsi="Verdana"/>
                <w:shd w:val="clear" w:color="auto" w:fill="FFFFFF"/>
              </w:rPr>
              <w:t>a link within the weddings FAQ on our website.</w:t>
            </w:r>
          </w:p>
          <w:p w:rsidR="00EF5C17" w:rsidRDefault="00EF5C17" w:rsidP="009C6F2A">
            <w:pPr>
              <w:rPr>
                <w:rFonts w:ascii="Verdana" w:hAnsi="Verdana"/>
              </w:rPr>
            </w:pPr>
          </w:p>
          <w:p w:rsidR="009C6F2A" w:rsidRPr="00A64C74" w:rsidRDefault="009C6F2A" w:rsidP="009C6F2A">
            <w:pPr>
              <w:rPr>
                <w:rFonts w:ascii="Verdana" w:hAnsi="Verdana"/>
              </w:rPr>
            </w:pPr>
            <w:r w:rsidRPr="00A64C74">
              <w:rPr>
                <w:rFonts w:ascii="Verdana" w:hAnsi="Verdana"/>
              </w:rPr>
              <w:t>This document reflects the information and guidance that is currently available.   It will be reviewed and updated as the government and Church of England publish further, specific advice.</w:t>
            </w:r>
          </w:p>
          <w:p w:rsidR="009C6F2A" w:rsidRPr="009C6F2A" w:rsidRDefault="009C6F2A" w:rsidP="009C6F2A">
            <w:pPr>
              <w:rPr>
                <w:rFonts w:ascii="Verdana" w:hAnsi="Verdana"/>
                <w:color w:val="1F497D"/>
              </w:rPr>
            </w:pPr>
          </w:p>
          <w:p w:rsidR="00FB5B21" w:rsidRPr="00FB5B21" w:rsidRDefault="00FB5B21" w:rsidP="004D37C9">
            <w:pPr>
              <w:spacing w:before="100" w:beforeAutospacing="1"/>
              <w:rPr>
                <w:rStyle w:val="Strong"/>
                <w:rFonts w:ascii="Verdana" w:hAnsi="Verdana"/>
                <w:b w:val="0"/>
                <w:bCs w:val="0"/>
              </w:rPr>
            </w:pPr>
            <w:r>
              <w:rPr>
                <w:rStyle w:val="Strong"/>
                <w:rFonts w:ascii="Verdana" w:hAnsi="Verdana"/>
                <w:b w:val="0"/>
                <w:bCs w:val="0"/>
              </w:rPr>
              <w:lastRenderedPageBreak/>
              <w:t>At the present time</w:t>
            </w:r>
            <w:r w:rsidRPr="00FB5B21">
              <w:rPr>
                <w:rStyle w:val="Strong"/>
                <w:rFonts w:ascii="Verdana" w:hAnsi="Verdana"/>
                <w:b w:val="0"/>
                <w:bCs w:val="0"/>
              </w:rPr>
              <w:t xml:space="preserve"> the restrictions in respect to weddings are as follows:</w:t>
            </w:r>
          </w:p>
          <w:p w:rsidR="00FB5B21" w:rsidRPr="00FB5B21" w:rsidRDefault="004D37C9" w:rsidP="00FB5B21">
            <w:pPr>
              <w:pStyle w:val="ListParagraph"/>
              <w:numPr>
                <w:ilvl w:val="0"/>
                <w:numId w:val="18"/>
              </w:numPr>
              <w:spacing w:before="100" w:beforeAutospacing="1" w:after="0" w:line="240" w:lineRule="auto"/>
              <w:rPr>
                <w:rFonts w:eastAsia="Times New Roman" w:cs="Times New Roman"/>
                <w:color w:val="auto"/>
                <w:lang w:eastAsia="en-GB"/>
              </w:rPr>
            </w:pPr>
            <w:r w:rsidRPr="00FB5B21">
              <w:rPr>
                <w:rStyle w:val="Strong"/>
                <w:b w:val="0"/>
                <w:bCs w:val="0"/>
                <w:color w:val="auto"/>
              </w:rPr>
              <w:t>w</w:t>
            </w:r>
            <w:r w:rsidRPr="00FB5B21">
              <w:rPr>
                <w:rFonts w:eastAsia="Times New Roman" w:cs="Times New Roman"/>
                <w:color w:val="auto"/>
                <w:lang w:eastAsia="en-GB"/>
              </w:rPr>
              <w:t xml:space="preserve">eddings are permitted provided the gathering consists of no more than 6 persons. </w:t>
            </w:r>
            <w:r w:rsidR="00FB5B21" w:rsidRPr="00FB5B21">
              <w:rPr>
                <w:rFonts w:eastAsia="Times New Roman" w:cs="Times New Roman"/>
                <w:color w:val="auto"/>
                <w:lang w:eastAsia="en-GB"/>
              </w:rPr>
              <w:t xml:space="preserve">(The number includes the bride and groom.)  </w:t>
            </w:r>
          </w:p>
          <w:p w:rsidR="00FB5B21" w:rsidRPr="00FB5B21" w:rsidRDefault="00FB5B21" w:rsidP="00FB5B21">
            <w:pPr>
              <w:pStyle w:val="ListParagraph"/>
              <w:spacing w:before="100" w:beforeAutospacing="1" w:after="0" w:line="240" w:lineRule="auto"/>
              <w:rPr>
                <w:rFonts w:eastAsia="Times New Roman" w:cs="Times New Roman"/>
                <w:color w:val="auto"/>
                <w:lang w:eastAsia="en-GB"/>
              </w:rPr>
            </w:pPr>
          </w:p>
          <w:p w:rsidR="004D37C9" w:rsidRPr="00FB5B21" w:rsidRDefault="004D37C9" w:rsidP="00FB5B21">
            <w:pPr>
              <w:pStyle w:val="ListParagraph"/>
              <w:numPr>
                <w:ilvl w:val="0"/>
                <w:numId w:val="18"/>
              </w:numPr>
              <w:spacing w:before="100" w:beforeAutospacing="1" w:after="0" w:line="240" w:lineRule="auto"/>
              <w:rPr>
                <w:rFonts w:eastAsia="Times New Roman" w:cs="Times New Roman"/>
                <w:color w:val="auto"/>
                <w:lang w:eastAsia="en-GB"/>
              </w:rPr>
            </w:pPr>
            <w:r w:rsidRPr="00FB5B21">
              <w:rPr>
                <w:rFonts w:eastAsia="Times New Roman" w:cs="Times New Roman"/>
                <w:color w:val="auto"/>
                <w:lang w:eastAsia="en-GB"/>
              </w:rPr>
              <w:t>The organiser must carry out a statutory risk assessment and take all reasonable measures to limit risk of transmission of coronavirus, as described in the guidance available.</w:t>
            </w:r>
            <w:r w:rsidRPr="00FB5B21">
              <w:rPr>
                <w:color w:val="auto"/>
              </w:rPr>
              <w:t xml:space="preserve">   </w:t>
            </w:r>
          </w:p>
          <w:p w:rsidR="00FB5B21" w:rsidRPr="00FB5B21" w:rsidRDefault="00FB5B21" w:rsidP="00FB5B21">
            <w:pPr>
              <w:pStyle w:val="ListParagraph"/>
              <w:spacing w:before="100" w:beforeAutospacing="1" w:after="100" w:afterAutospacing="1" w:line="240" w:lineRule="auto"/>
              <w:rPr>
                <w:rFonts w:eastAsia="Times New Roman" w:cs="Times New Roman"/>
                <w:color w:val="auto"/>
                <w:lang w:eastAsia="en-GB"/>
              </w:rPr>
            </w:pPr>
          </w:p>
          <w:p w:rsidR="004D37C9" w:rsidRPr="00FB5B21" w:rsidRDefault="004D37C9" w:rsidP="00FB5B21">
            <w:pPr>
              <w:pStyle w:val="ListParagraph"/>
              <w:numPr>
                <w:ilvl w:val="0"/>
                <w:numId w:val="18"/>
              </w:numPr>
              <w:spacing w:before="100" w:beforeAutospacing="1" w:after="100" w:afterAutospacing="1" w:line="240" w:lineRule="auto"/>
              <w:rPr>
                <w:rFonts w:eastAsia="Times New Roman" w:cs="Times New Roman"/>
                <w:color w:val="auto"/>
                <w:lang w:eastAsia="en-GB"/>
              </w:rPr>
            </w:pPr>
            <w:r w:rsidRPr="00FB5B21">
              <w:rPr>
                <w:rFonts w:eastAsia="Times New Roman" w:cs="Times New Roman"/>
                <w:color w:val="auto"/>
                <w:lang w:eastAsia="en-GB"/>
              </w:rPr>
              <w:t>The government advice is that weddings should only take place in exceptional circumstances, for example, an urgent marriage where one of those getting married is seriously ill and not expected to recover, or is to undergo debilitating treatment or life-changing surgery.</w:t>
            </w:r>
          </w:p>
          <w:p w:rsidR="004D37C9" w:rsidRPr="00FB5B21" w:rsidRDefault="004D37C9" w:rsidP="004D37C9">
            <w:pPr>
              <w:spacing w:before="100" w:beforeAutospacing="1" w:after="100" w:afterAutospacing="1"/>
              <w:rPr>
                <w:rFonts w:ascii="Verdana" w:eastAsia="Times New Roman" w:hAnsi="Verdana" w:cs="Times New Roman"/>
                <w:lang w:eastAsia="en-GB"/>
              </w:rPr>
            </w:pPr>
            <w:r w:rsidRPr="00FB5B21">
              <w:rPr>
                <w:rFonts w:ascii="Verdana" w:eastAsia="Times New Roman" w:hAnsi="Verdana" w:cs="Times New Roman"/>
                <w:lang w:eastAsia="en-GB"/>
              </w:rPr>
              <w:t xml:space="preserve">The Church of England updated their detailed advice document on conducting weddings: </w:t>
            </w:r>
            <w:hyperlink r:id="rId10" w:tgtFrame="_blank" w:history="1">
              <w:r w:rsidRPr="00FB5B21">
                <w:rPr>
                  <w:rFonts w:ascii="Verdana" w:eastAsia="Times New Roman" w:hAnsi="Verdana" w:cs="Times New Roman"/>
                  <w:b/>
                  <w:bCs/>
                  <w:u w:val="single"/>
                  <w:lang w:eastAsia="en-GB"/>
                </w:rPr>
                <w:t>Advice for clergy conducting weddings</w:t>
              </w:r>
            </w:hyperlink>
            <w:r w:rsidRPr="00FB5B21">
              <w:rPr>
                <w:rFonts w:ascii="Verdana" w:eastAsia="Times New Roman" w:hAnsi="Verdana" w:cs="Times New Roman"/>
                <w:lang w:eastAsia="en-GB"/>
              </w:rPr>
              <w:t>.</w:t>
            </w:r>
          </w:p>
          <w:p w:rsidR="004D37C9" w:rsidRPr="009C6F2A" w:rsidRDefault="004D37C9" w:rsidP="004D37C9">
            <w:pPr>
              <w:spacing w:before="100" w:beforeAutospacing="1"/>
              <w:rPr>
                <w:rStyle w:val="Strong"/>
                <w:rFonts w:ascii="Verdana" w:hAnsi="Verdana"/>
                <w:b w:val="0"/>
                <w:bCs w:val="0"/>
              </w:rPr>
            </w:pPr>
          </w:p>
        </w:tc>
      </w:tr>
    </w:tbl>
    <w:p w:rsidR="00733C70" w:rsidRDefault="00733C70" w:rsidP="00107459">
      <w:pPr>
        <w:rPr>
          <w:rFonts w:ascii="Verdana" w:hAnsi="Verdana"/>
          <w:b/>
          <w:sz w:val="24"/>
          <w:szCs w:val="24"/>
        </w:rPr>
      </w:pPr>
    </w:p>
    <w:p w:rsidR="00733C70" w:rsidRDefault="00733C70">
      <w:pPr>
        <w:rPr>
          <w:rFonts w:ascii="Verdana" w:hAnsi="Verdana"/>
          <w:b/>
          <w:sz w:val="24"/>
          <w:szCs w:val="24"/>
        </w:rPr>
      </w:pPr>
      <w:r>
        <w:rPr>
          <w:rFonts w:ascii="Verdana" w:hAnsi="Verdana"/>
          <w:b/>
          <w:sz w:val="24"/>
          <w:szCs w:val="24"/>
        </w:rPr>
        <w:br w:type="page"/>
      </w:r>
    </w:p>
    <w:p w:rsidR="00733C70" w:rsidRPr="00733C70" w:rsidRDefault="00733C70" w:rsidP="00733C70">
      <w:pPr>
        <w:spacing w:after="0"/>
        <w:jc w:val="center"/>
        <w:rPr>
          <w:rFonts w:ascii="Verdana" w:hAnsi="Verdana"/>
          <w:b/>
        </w:rPr>
      </w:pPr>
      <w:r w:rsidRPr="00733C70">
        <w:rPr>
          <w:rFonts w:ascii="Verdana" w:hAnsi="Verdana"/>
          <w:b/>
        </w:rPr>
        <w:lastRenderedPageBreak/>
        <w:t xml:space="preserve">MARRIAGE SERVICES DURING THE PANDEMIC  </w:t>
      </w:r>
    </w:p>
    <w:p w:rsidR="00733C70" w:rsidRPr="00733C70" w:rsidRDefault="00733C70" w:rsidP="00733C70">
      <w:pPr>
        <w:spacing w:after="0"/>
        <w:jc w:val="center"/>
        <w:rPr>
          <w:rFonts w:ascii="Verdana" w:hAnsi="Verdana"/>
          <w:b/>
        </w:rPr>
      </w:pPr>
      <w:r w:rsidRPr="00733C70">
        <w:rPr>
          <w:rFonts w:ascii="Verdana" w:hAnsi="Verdana"/>
          <w:b/>
        </w:rPr>
        <w:t>February 2021</w:t>
      </w:r>
    </w:p>
    <w:p w:rsidR="00733C70" w:rsidRPr="00733C70" w:rsidRDefault="00733C70" w:rsidP="00733C70">
      <w:pPr>
        <w:spacing w:after="0"/>
        <w:jc w:val="center"/>
        <w:rPr>
          <w:rFonts w:ascii="Verdana" w:hAnsi="Verdana"/>
          <w:b/>
        </w:rPr>
      </w:pPr>
    </w:p>
    <w:p w:rsidR="00733C70" w:rsidRPr="00733C70" w:rsidRDefault="00733C70" w:rsidP="00733C70">
      <w:pPr>
        <w:spacing w:after="0"/>
        <w:jc w:val="both"/>
        <w:rPr>
          <w:rFonts w:ascii="Verdana" w:hAnsi="Verdana"/>
          <w:b/>
        </w:rPr>
      </w:pPr>
      <w:r w:rsidRPr="00733C70">
        <w:rPr>
          <w:rFonts w:ascii="Verdana" w:hAnsi="Verdana"/>
          <w:b/>
        </w:rPr>
        <w:t>Can weddings currently take place?</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The Health Protection (Coronavirus, Restrictions) (All Tiers) (England) Regulations 2020, which came into force on 6 January 2021, state that a marriage service may only proceed if all of the following conditions can be satisfied:</w:t>
      </w:r>
    </w:p>
    <w:p w:rsidR="00733C70" w:rsidRPr="00733C70" w:rsidRDefault="00733C70" w:rsidP="00733C70">
      <w:pPr>
        <w:spacing w:after="0"/>
        <w:jc w:val="both"/>
        <w:rPr>
          <w:rFonts w:ascii="Verdana" w:hAnsi="Verdana"/>
        </w:rPr>
      </w:pPr>
    </w:p>
    <w:p w:rsidR="00733C70" w:rsidRPr="00733C70" w:rsidRDefault="00733C70" w:rsidP="00733C70">
      <w:pPr>
        <w:pStyle w:val="ListParagraph"/>
        <w:numPr>
          <w:ilvl w:val="0"/>
          <w:numId w:val="19"/>
        </w:numPr>
        <w:spacing w:after="0" w:line="259" w:lineRule="auto"/>
        <w:jc w:val="both"/>
      </w:pPr>
      <w:r w:rsidRPr="00733C70">
        <w:t>Exceptional circumstances exist (see below);</w:t>
      </w:r>
    </w:p>
    <w:p w:rsidR="00733C70" w:rsidRPr="00733C70" w:rsidRDefault="00733C70" w:rsidP="00733C70">
      <w:pPr>
        <w:pStyle w:val="ListParagraph"/>
        <w:numPr>
          <w:ilvl w:val="0"/>
          <w:numId w:val="19"/>
        </w:numPr>
        <w:spacing w:after="0" w:line="259" w:lineRule="auto"/>
        <w:jc w:val="both"/>
      </w:pPr>
      <w:r w:rsidRPr="00733C70">
        <w:t>Not more than 6 people are to be present, including the bride and groom (the minister or verger are excluded from this number) i.e. just the couple, two witnesses and two guests;</w:t>
      </w:r>
    </w:p>
    <w:p w:rsidR="00733C70" w:rsidRPr="00733C70" w:rsidRDefault="00733C70" w:rsidP="00733C70">
      <w:pPr>
        <w:pStyle w:val="ListParagraph"/>
        <w:numPr>
          <w:ilvl w:val="0"/>
          <w:numId w:val="19"/>
        </w:numPr>
        <w:spacing w:after="0" w:line="259" w:lineRule="auto"/>
        <w:jc w:val="both"/>
      </w:pPr>
      <w:r w:rsidRPr="00733C70">
        <w:t xml:space="preserve">The service is held in a church which is a </w:t>
      </w:r>
      <w:r w:rsidRPr="00733C70">
        <w:rPr>
          <w:iCs/>
        </w:rPr>
        <w:t xml:space="preserve">COVID-19 </w:t>
      </w:r>
      <w:r w:rsidRPr="00733C70">
        <w:t>secure venue i.e. the organiser must carry out a statutory risk assessment and take all reasonable measures to limit risk of transmission of coronavirus, as described in the guidance available; and</w:t>
      </w:r>
    </w:p>
    <w:p w:rsidR="00733C70" w:rsidRPr="00733C70" w:rsidRDefault="00733C70" w:rsidP="00733C70">
      <w:pPr>
        <w:pStyle w:val="ListParagraph"/>
        <w:numPr>
          <w:ilvl w:val="0"/>
          <w:numId w:val="19"/>
        </w:numPr>
        <w:spacing w:after="0" w:line="259" w:lineRule="auto"/>
        <w:jc w:val="both"/>
      </w:pPr>
      <w:r w:rsidRPr="00733C70">
        <w:t>Physical distancing should be strictly adhered to.</w:t>
      </w:r>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spacing w:after="0"/>
        <w:jc w:val="both"/>
        <w:rPr>
          <w:rFonts w:ascii="Verdana" w:hAnsi="Verdana"/>
        </w:rPr>
      </w:pPr>
      <w:r w:rsidRPr="00733C70">
        <w:rPr>
          <w:rFonts w:ascii="Verdana" w:hAnsi="Verdana"/>
        </w:rPr>
        <w:t>The Church of England has updated its detailed advice document on conducting weddings: </w:t>
      </w:r>
      <w:hyperlink r:id="rId11" w:tgtFrame="_blank" w:history="1">
        <w:r w:rsidRPr="00733C70">
          <w:rPr>
            <w:rStyle w:val="Hyperlink"/>
            <w:rFonts w:ascii="Verdana" w:hAnsi="Verdana"/>
            <w:b/>
            <w:bCs/>
          </w:rPr>
          <w:t>Advice for clergy conducting weddings</w:t>
        </w:r>
      </w:hyperlink>
      <w:r w:rsidRPr="00733C70">
        <w:rPr>
          <w:rFonts w:ascii="Verdana" w:hAnsi="Verdana"/>
        </w:rPr>
        <w:t>.</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Those observing the wedding should wear face coverings consistent with the requirements for any other public space. The bride, groom and the officiant are not required to wear a face covering.</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b/>
        </w:rPr>
      </w:pPr>
      <w:r w:rsidRPr="00733C70">
        <w:rPr>
          <w:rFonts w:ascii="Verdana" w:hAnsi="Verdana"/>
          <w:b/>
        </w:rPr>
        <w:t>What are exceptional circumstances?</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Cs/>
        </w:rPr>
      </w:pPr>
      <w:r w:rsidRPr="00733C70">
        <w:rPr>
          <w:rFonts w:ascii="Verdana" w:hAnsi="Verdana"/>
        </w:rPr>
        <w:t xml:space="preserve">The published government guidance cites examples of exceptional circumstances as being if one of the parties is seriously ill and not expected to recover or is to undergo debilitating treatment or life-changing surgery. However as these are examples there may be other </w:t>
      </w:r>
      <w:r w:rsidRPr="00733C70">
        <w:rPr>
          <w:rFonts w:ascii="Verdana" w:hAnsi="Verdana"/>
          <w:bCs/>
        </w:rPr>
        <w:t xml:space="preserve">situations which might also amount to exceptional circumstances under which a wedding might still be able to take place.  </w:t>
      </w:r>
    </w:p>
    <w:p w:rsidR="00733C70" w:rsidRPr="00733C70" w:rsidRDefault="00733C70" w:rsidP="00733C70">
      <w:pPr>
        <w:spacing w:after="0"/>
        <w:jc w:val="both"/>
        <w:rPr>
          <w:rFonts w:ascii="Verdana" w:hAnsi="Verdana"/>
          <w:bCs/>
        </w:rPr>
      </w:pPr>
    </w:p>
    <w:p w:rsidR="00733C70" w:rsidRPr="00733C70" w:rsidRDefault="00733C70" w:rsidP="00733C70">
      <w:pPr>
        <w:spacing w:after="0"/>
        <w:jc w:val="both"/>
        <w:rPr>
          <w:rFonts w:ascii="Verdana" w:hAnsi="Verdana"/>
        </w:rPr>
      </w:pPr>
      <w:r w:rsidRPr="00733C70">
        <w:rPr>
          <w:rFonts w:ascii="Verdana" w:hAnsi="Verdana"/>
          <w:bCs/>
        </w:rPr>
        <w:t>The individual circumstances in each case should be assessed. It is recommended that any decision to proceed with a wedding at this time is taken jointly by the minister who is to officiate and the PCC concerned. The reason why any such service is considered to be ‘exceptional’ should be recorded in the minutes.</w:t>
      </w:r>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spacing w:after="0"/>
        <w:jc w:val="both"/>
        <w:rPr>
          <w:rFonts w:ascii="Verdana" w:hAnsi="Verdana"/>
          <w:b/>
        </w:rPr>
      </w:pPr>
      <w:r w:rsidRPr="00733C70">
        <w:rPr>
          <w:rFonts w:ascii="Verdana" w:hAnsi="Verdana"/>
          <w:b/>
        </w:rPr>
        <w:t>Will couples be able to have larger wedding services later in the year?</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r w:rsidRPr="00733C70">
        <w:rPr>
          <w:rFonts w:ascii="Verdana" w:hAnsi="Verdana"/>
        </w:rPr>
        <w:t>The current expiry date of the Regulations referred to above is 31 March 2021. We have no indication of what restrictions may be in place from the beginning of April. It is therefore vital that parishes manage the expectations of couples appropriately and provide regular updates as the situation changes.</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b/>
        </w:rPr>
      </w:pPr>
      <w:r w:rsidRPr="00733C70">
        <w:rPr>
          <w:rFonts w:ascii="Verdana" w:hAnsi="Verdana"/>
          <w:b/>
        </w:rPr>
        <w:t>The church is not currently open for worship. What should we tell couples who live in the parish and ask us to publish their banns of marriage?</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 xml:space="preserve">Given that we find ourselves in the position of not having all of our parish churches open on a weekly basis (or at all) for worship, there is likely to be increased difficulty in arranging for the publication of banns of marriage for couples.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Where a resident of a parish requires his or her banns of marriage to be published and public worship in the church is not currently taking place and unlikely to resume in the timeframe needed for the marriage, the Registry should be contacted for specific advice and the following information will be required:</w:t>
      </w:r>
    </w:p>
    <w:p w:rsidR="00733C70" w:rsidRPr="00733C70" w:rsidRDefault="00733C70" w:rsidP="00733C70">
      <w:pPr>
        <w:spacing w:after="0"/>
        <w:jc w:val="both"/>
        <w:rPr>
          <w:rFonts w:ascii="Verdana" w:hAnsi="Verdana"/>
        </w:rPr>
      </w:pPr>
    </w:p>
    <w:p w:rsidR="00733C70" w:rsidRPr="00733C70" w:rsidRDefault="00733C70" w:rsidP="00733C70">
      <w:pPr>
        <w:numPr>
          <w:ilvl w:val="0"/>
          <w:numId w:val="21"/>
        </w:numPr>
        <w:spacing w:after="0"/>
        <w:jc w:val="both"/>
        <w:rPr>
          <w:rFonts w:ascii="Verdana" w:hAnsi="Verdana"/>
        </w:rPr>
      </w:pPr>
      <w:r w:rsidRPr="00733C70">
        <w:rPr>
          <w:rFonts w:ascii="Verdana" w:hAnsi="Verdana"/>
        </w:rPr>
        <w:t>When the proposed marriage service is due to take place;</w:t>
      </w:r>
    </w:p>
    <w:p w:rsidR="00733C70" w:rsidRPr="00733C70" w:rsidRDefault="00733C70" w:rsidP="00733C70">
      <w:pPr>
        <w:numPr>
          <w:ilvl w:val="0"/>
          <w:numId w:val="21"/>
        </w:numPr>
        <w:spacing w:after="0"/>
        <w:jc w:val="both"/>
        <w:rPr>
          <w:rFonts w:ascii="Verdana" w:hAnsi="Verdana"/>
        </w:rPr>
      </w:pPr>
      <w:r w:rsidRPr="00733C70">
        <w:rPr>
          <w:rFonts w:ascii="Verdana" w:hAnsi="Verdana"/>
        </w:rPr>
        <w:t>Whether the service is to take place in a church in this diocese or elsewhere; and</w:t>
      </w:r>
    </w:p>
    <w:p w:rsidR="00733C70" w:rsidRPr="00733C70" w:rsidRDefault="00733C70" w:rsidP="00733C70">
      <w:pPr>
        <w:numPr>
          <w:ilvl w:val="0"/>
          <w:numId w:val="21"/>
        </w:numPr>
        <w:spacing w:after="0"/>
        <w:jc w:val="both"/>
        <w:rPr>
          <w:rFonts w:ascii="Verdana" w:hAnsi="Verdana"/>
        </w:rPr>
      </w:pPr>
      <w:r w:rsidRPr="00733C70">
        <w:rPr>
          <w:rFonts w:ascii="Verdana" w:hAnsi="Verdana"/>
        </w:rPr>
        <w:t>Whether there is a date from which services are due to recommence in your church.</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b/>
        </w:rPr>
      </w:pPr>
      <w:r w:rsidRPr="00733C70">
        <w:rPr>
          <w:rFonts w:ascii="Verdana" w:hAnsi="Verdana"/>
          <w:b/>
        </w:rPr>
        <w:t>Where a church is part of a multi-parish benefice or is held in plurality by one incumbent, can a couple with a right to marry in one church get married in another church within the same benefice and, if so, what needs to happen about publishing the banns?</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 xml:space="preserve">For multi parish benefices and benefices held in plurality the Bishop may formally direct where banns of matrimony of persons entitled to be married in any church of the benefice(s) may be published and where marriages of those persons may be solemnised. The direction is </w:t>
      </w:r>
      <w:proofErr w:type="gramStart"/>
      <w:r w:rsidRPr="00733C70">
        <w:rPr>
          <w:rFonts w:ascii="Verdana" w:hAnsi="Verdana"/>
        </w:rPr>
        <w:t>issued  as</w:t>
      </w:r>
      <w:proofErr w:type="gramEnd"/>
      <w:r w:rsidRPr="00733C70">
        <w:rPr>
          <w:rFonts w:ascii="Verdana" w:hAnsi="Verdana"/>
        </w:rPr>
        <w:t xml:space="preserve"> an instrument signed by the Bishop and this can make provision for any person with a right to marry in one parish church in the benefice concerned to be able to marry in any of the parish churches within the benefice.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The requirement for the publication of banns of marriage for anyone with such a right to marry can also be altered. This may mean that they may be published in any of the parish churches in the benefice, rather than only in the parish church of the parish where the individual concerned resides. However, any publication of banns will need to be in accordance with the specific directions given by the bishop for that benefice.</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As this provides a greater degree of flexibility to all concerned, a number of such instruments have already been issued across the diocese in recent years. In order for a new instrument to be prepared in respect of other benefices for the Bishop to consider, a formal request should be made by the incumbent to the Registry, by way of a letter or email. This should be accompanied by confirmation that the application to the Bishop is supported by all of the PCCs in the benefice.</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b/>
        </w:rPr>
      </w:pPr>
      <w:r w:rsidRPr="00733C70">
        <w:rPr>
          <w:rFonts w:ascii="Verdana" w:hAnsi="Verdana"/>
          <w:b/>
        </w:rPr>
        <w:t>We have a wedding booked this summer where at least one of the couple is not a British or Irish national; do we need to do anything different?</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 xml:space="preserve">As a result of BREXIT, if a parish has a wedding booked to take place after </w:t>
      </w:r>
      <w:r w:rsidRPr="00733C70">
        <w:rPr>
          <w:rFonts w:ascii="Verdana" w:hAnsi="Verdana"/>
          <w:b/>
          <w:color w:val="FF0000"/>
        </w:rPr>
        <w:t>1 July</w:t>
      </w:r>
      <w:r w:rsidRPr="00733C70">
        <w:rPr>
          <w:rFonts w:ascii="Verdana" w:hAnsi="Verdana"/>
          <w:color w:val="FF0000"/>
        </w:rPr>
        <w:t xml:space="preserve"> </w:t>
      </w:r>
      <w:r w:rsidRPr="00733C70">
        <w:rPr>
          <w:rFonts w:ascii="Verdana" w:hAnsi="Verdana"/>
        </w:rPr>
        <w:t xml:space="preserve">this year and one of the couple is not a British or Irish citizen new rules will apply.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This may mean that marriage following banns or on the authority of a common licence is no longer possible. Such couples may need to obtain a Superintendent Registrar’s Certificate before any marriage service can be arranged.</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The Registry must therefore be contacted for specific advice at the earliest opportunity.</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 xml:space="preserve"> </w:t>
      </w:r>
    </w:p>
    <w:p w:rsidR="00733C70" w:rsidRPr="00733C70" w:rsidRDefault="00733C70" w:rsidP="00733C70">
      <w:pPr>
        <w:spacing w:after="0"/>
        <w:jc w:val="both"/>
        <w:rPr>
          <w:rFonts w:ascii="Verdana" w:hAnsi="Verdana"/>
          <w:b/>
        </w:rPr>
      </w:pPr>
      <w:r w:rsidRPr="00733C70">
        <w:rPr>
          <w:rFonts w:ascii="Verdana" w:hAnsi="Verdana"/>
          <w:b/>
        </w:rPr>
        <w:t>Has there been a change to the way in which marriages are registered?</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 xml:space="preserve">For the first time since 1837, marriage registration in England and Wales is to be modernised. The Civil Partnerships, Marriages and Deaths (Registration etc.) Act 2019 enables regulations to be issued to amend the Marriage Act 1949.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These regulations will provide for registration in a central electronic register; and facilitate the updating of the marriage entry to include ‘mother’s names’ instead of just the father’s name.</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This means that marriage registers and marriage certificates (issued at the time of the wedding) will be replaced with a marriage document which will be prepared by the officiating priest before the wedding.</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rPr>
      </w:pPr>
      <w:r w:rsidRPr="00733C70">
        <w:rPr>
          <w:rFonts w:ascii="Verdana" w:hAnsi="Verdana"/>
        </w:rPr>
        <w:t xml:space="preserve">It was thought that the changes could be brought into effect in the spring of 2020 but, as yet, neither the details of a new registration system nor the date for its implementation have been agreed.  Training will be provided at that point. Meanwhile parishes should continue to register marriages in the usual manner until advised otherwise.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b/>
        </w:rPr>
      </w:pPr>
      <w:r w:rsidRPr="00733C70">
        <w:rPr>
          <w:rFonts w:ascii="Verdana" w:hAnsi="Verdana"/>
          <w:b/>
        </w:rPr>
        <w:t>Can we waive any part of the statutory fees for weddings?</w:t>
      </w:r>
    </w:p>
    <w:p w:rsidR="00733C70" w:rsidRPr="00733C70" w:rsidRDefault="00733C70" w:rsidP="00733C70">
      <w:pPr>
        <w:spacing w:after="0"/>
        <w:jc w:val="both"/>
        <w:rPr>
          <w:rFonts w:ascii="Verdana" w:hAnsi="Verdana"/>
          <w:b/>
        </w:rPr>
      </w:pPr>
    </w:p>
    <w:p w:rsidR="00733C70" w:rsidRPr="00733C70" w:rsidRDefault="00733C70" w:rsidP="00733C70">
      <w:pPr>
        <w:spacing w:after="0"/>
        <w:jc w:val="both"/>
        <w:rPr>
          <w:rFonts w:ascii="Verdana" w:hAnsi="Verdana"/>
        </w:rPr>
      </w:pPr>
      <w:r w:rsidRPr="00733C70">
        <w:rPr>
          <w:rFonts w:ascii="Verdana" w:hAnsi="Verdana"/>
        </w:rPr>
        <w:t>Fees are set nationally, published in the parochial fees table and comprise two distinct parts:</w:t>
      </w:r>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numPr>
          <w:ilvl w:val="0"/>
          <w:numId w:val="20"/>
        </w:numPr>
        <w:spacing w:after="0"/>
        <w:jc w:val="both"/>
        <w:rPr>
          <w:rFonts w:ascii="Verdana" w:hAnsi="Verdana"/>
        </w:rPr>
      </w:pPr>
      <w:r w:rsidRPr="00733C70">
        <w:rPr>
          <w:rFonts w:ascii="Verdana" w:hAnsi="Verdana"/>
        </w:rPr>
        <w:t>A portion payable to the DBF, calculated from assumptions about the costs of ministry and the likely number of hours needed to provide a good ministry for the particular service; and</w:t>
      </w:r>
    </w:p>
    <w:p w:rsidR="00733C70" w:rsidRPr="00733C70" w:rsidRDefault="00733C70" w:rsidP="00733C70">
      <w:pPr>
        <w:spacing w:after="0"/>
        <w:ind w:left="720"/>
        <w:jc w:val="both"/>
        <w:rPr>
          <w:rFonts w:ascii="Verdana" w:hAnsi="Verdana"/>
        </w:rPr>
      </w:pPr>
    </w:p>
    <w:p w:rsidR="00733C70" w:rsidRPr="00733C70" w:rsidRDefault="00733C70" w:rsidP="00733C70">
      <w:pPr>
        <w:numPr>
          <w:ilvl w:val="0"/>
          <w:numId w:val="20"/>
        </w:numPr>
        <w:spacing w:after="0"/>
        <w:jc w:val="both"/>
        <w:rPr>
          <w:rFonts w:ascii="Verdana" w:hAnsi="Verdana"/>
        </w:rPr>
      </w:pPr>
      <w:r w:rsidRPr="00733C70">
        <w:rPr>
          <w:rFonts w:ascii="Verdana" w:hAnsi="Verdana"/>
        </w:rPr>
        <w:t>A portion payable to the PCC for the overall costs of repairs and maintenance of church buildings and the number of hours in use, and an element for administrative staffing based on a secretarial rate of pay.</w:t>
      </w:r>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spacing w:after="0"/>
        <w:jc w:val="both"/>
        <w:rPr>
          <w:rFonts w:ascii="Verdana" w:hAnsi="Verdana"/>
        </w:rPr>
      </w:pPr>
      <w:r w:rsidRPr="00733C70">
        <w:rPr>
          <w:rFonts w:ascii="Verdana" w:hAnsi="Verdana"/>
        </w:rPr>
        <w:lastRenderedPageBreak/>
        <w:t>However, after consultation with the churchwardens, an incumbent or priest-in-charge of a benefice can exercise a right of waiver for the </w:t>
      </w:r>
      <w:r w:rsidRPr="00733C70">
        <w:rPr>
          <w:rFonts w:ascii="Verdana" w:hAnsi="Verdana"/>
          <w:bCs/>
        </w:rPr>
        <w:t>PCC element</w:t>
      </w:r>
      <w:r w:rsidRPr="00733C70">
        <w:rPr>
          <w:rFonts w:ascii="Verdana" w:hAnsi="Verdana"/>
        </w:rPr>
        <w:t xml:space="preserve"> of the fees.  An incumbent or priest in charge cannot waive fees generally, only “in a particular case”. An incumbent or priest in charge should take note of the recommended guidance and be prepared to give a reason for any decision to waive a fee </w:t>
      </w:r>
    </w:p>
    <w:p w:rsidR="00733C70" w:rsidRPr="00733C70" w:rsidRDefault="00733C70" w:rsidP="00733C70">
      <w:pPr>
        <w:spacing w:after="0"/>
        <w:jc w:val="both"/>
        <w:rPr>
          <w:rFonts w:ascii="Verdana" w:hAnsi="Verdana"/>
        </w:rPr>
      </w:pPr>
      <w:r w:rsidRPr="00733C70">
        <w:rPr>
          <w:rFonts w:ascii="Verdana" w:hAnsi="Verdana"/>
        </w:rPr>
        <w:t>Guidance issued in this diocese concerning the </w:t>
      </w:r>
      <w:r w:rsidRPr="00733C70">
        <w:rPr>
          <w:rFonts w:ascii="Verdana" w:hAnsi="Verdana"/>
          <w:bCs/>
        </w:rPr>
        <w:t>DBF portion</w:t>
      </w:r>
      <w:r w:rsidRPr="00733C70">
        <w:rPr>
          <w:rFonts w:ascii="Verdana" w:hAnsi="Verdana"/>
        </w:rPr>
        <w:t> of the fee advises as follows:</w:t>
      </w:r>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spacing w:after="0"/>
        <w:ind w:left="720"/>
        <w:jc w:val="both"/>
        <w:rPr>
          <w:rFonts w:ascii="Verdana" w:hAnsi="Verdana"/>
        </w:rPr>
      </w:pPr>
      <w:r w:rsidRPr="00733C70">
        <w:rPr>
          <w:rFonts w:ascii="Verdana" w:hAnsi="Verdana"/>
          <w:i/>
          <w:iCs/>
        </w:rPr>
        <w:t>The incumbent or priest in charge of a parish has the right to waive the DBF fee without needing to refer the decision to bishop, archdeacon, or elsewhere, and to waive the PCC fee after consultation with the churchwardens, but the advice of the Archbishop’s Council is that </w:t>
      </w:r>
      <w:r w:rsidRPr="00733C70">
        <w:rPr>
          <w:rFonts w:ascii="Verdana" w:hAnsi="Verdana"/>
          <w:b/>
          <w:bCs/>
          <w:i/>
          <w:iCs/>
        </w:rPr>
        <w:t>this power should only be exercised in particular cases of clear financial hardship.</w:t>
      </w:r>
      <w:bookmarkStart w:id="0" w:name="_GoBack"/>
      <w:bookmarkEnd w:id="0"/>
    </w:p>
    <w:p w:rsidR="00733C70" w:rsidRPr="00733C70" w:rsidRDefault="00733C70" w:rsidP="00733C70">
      <w:pPr>
        <w:spacing w:after="0"/>
        <w:jc w:val="both"/>
        <w:rPr>
          <w:rFonts w:ascii="Verdana" w:hAnsi="Verdana"/>
        </w:rPr>
      </w:pPr>
      <w:r w:rsidRPr="00733C70">
        <w:rPr>
          <w:rFonts w:ascii="Verdana" w:hAnsi="Verdana"/>
        </w:rPr>
        <w:t> </w:t>
      </w:r>
    </w:p>
    <w:p w:rsidR="00733C70" w:rsidRPr="00733C70" w:rsidRDefault="00733C70" w:rsidP="00733C70">
      <w:pPr>
        <w:spacing w:after="0"/>
        <w:jc w:val="both"/>
        <w:rPr>
          <w:rFonts w:ascii="Verdana" w:hAnsi="Verdana"/>
        </w:rPr>
      </w:pPr>
    </w:p>
    <w:p w:rsidR="00733C70" w:rsidRPr="00733C70" w:rsidRDefault="00733C70" w:rsidP="00733C70">
      <w:pPr>
        <w:spacing w:after="0"/>
        <w:jc w:val="both"/>
        <w:rPr>
          <w:rFonts w:ascii="Verdana" w:hAnsi="Verdana"/>
          <w:iCs/>
        </w:rPr>
      </w:pPr>
      <w:r w:rsidRPr="00733C70">
        <w:rPr>
          <w:rFonts w:ascii="Verdana" w:hAnsi="Verdana"/>
          <w:iCs/>
        </w:rPr>
        <w:t>The Archbishops’ Council’s advice is also that the power to waive fees should only be exercised in cases of clear financial hardship. Some clergy have been known to waive fees for those who are long-standing members of the congregation. The Council believes, however, that this practice should not be encouraged.</w:t>
      </w:r>
    </w:p>
    <w:p w:rsidR="00733C70" w:rsidRPr="00733C70" w:rsidRDefault="00733C70" w:rsidP="00733C70">
      <w:pPr>
        <w:spacing w:after="0"/>
        <w:jc w:val="both"/>
        <w:rPr>
          <w:rFonts w:ascii="Verdana" w:hAnsi="Verdana"/>
          <w:iCs/>
        </w:rPr>
      </w:pPr>
    </w:p>
    <w:p w:rsidR="00733C70" w:rsidRPr="00733C70" w:rsidRDefault="00733C70" w:rsidP="00733C70">
      <w:pPr>
        <w:spacing w:after="0"/>
        <w:jc w:val="both"/>
        <w:rPr>
          <w:rFonts w:ascii="Verdana" w:hAnsi="Verdana"/>
          <w:iCs/>
        </w:rPr>
      </w:pPr>
      <w:r w:rsidRPr="00733C70">
        <w:rPr>
          <w:rFonts w:ascii="Verdana" w:hAnsi="Verdana"/>
        </w:rPr>
        <w:t xml:space="preserve">It should also </w:t>
      </w:r>
      <w:r w:rsidRPr="00733C70">
        <w:rPr>
          <w:rFonts w:ascii="Verdana" w:hAnsi="Verdana"/>
          <w:iCs/>
        </w:rPr>
        <w:t>be borne in mind</w:t>
      </w:r>
      <w:r w:rsidRPr="00733C70">
        <w:rPr>
          <w:rFonts w:ascii="Verdana" w:hAnsi="Verdana"/>
        </w:rPr>
        <w:t xml:space="preserve"> that i</w:t>
      </w:r>
      <w:r w:rsidRPr="00733C70">
        <w:rPr>
          <w:rFonts w:ascii="Verdana" w:hAnsi="Verdana"/>
          <w:iCs/>
        </w:rPr>
        <w:t>f an incumbent or priest in charge waives the DBF fee the diocese will in most cases have to find additional funds for stipends. Ultimately these extra funds will have to be provided by the parishes.</w:t>
      </w:r>
    </w:p>
    <w:p w:rsidR="00733C70" w:rsidRPr="00733C70" w:rsidRDefault="00733C70" w:rsidP="00733C70">
      <w:pPr>
        <w:spacing w:after="0"/>
        <w:jc w:val="both"/>
        <w:rPr>
          <w:rFonts w:ascii="Verdana" w:hAnsi="Verdana"/>
        </w:rPr>
      </w:pPr>
      <w:r w:rsidRPr="00733C70">
        <w:rPr>
          <w:rFonts w:ascii="Verdana" w:hAnsi="Verdana"/>
          <w:iCs/>
        </w:rPr>
        <w:t xml:space="preserve"> </w:t>
      </w:r>
    </w:p>
    <w:p w:rsidR="00733C70" w:rsidRPr="00733C70" w:rsidRDefault="00733C70" w:rsidP="00733C70">
      <w:pPr>
        <w:spacing w:after="0"/>
        <w:jc w:val="both"/>
        <w:rPr>
          <w:rFonts w:ascii="Verdana" w:hAnsi="Verdana"/>
          <w:b/>
        </w:rPr>
      </w:pPr>
      <w:r w:rsidRPr="00733C70">
        <w:rPr>
          <w:rFonts w:ascii="Verdana" w:hAnsi="Verdana"/>
        </w:rPr>
        <w:t>You will therefore need to consider what is appropriate in this particular set of circumstances and, if appropriate, consult accordingly.</w:t>
      </w:r>
    </w:p>
    <w:p w:rsidR="00FA468E" w:rsidRPr="00733C70" w:rsidRDefault="00FA468E" w:rsidP="00107459">
      <w:pPr>
        <w:rPr>
          <w:rFonts w:ascii="Verdana" w:hAnsi="Verdana"/>
          <w:b/>
        </w:rPr>
      </w:pPr>
    </w:p>
    <w:sectPr w:rsidR="00FA468E" w:rsidRPr="00733C70" w:rsidSect="00FA56B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59" w:rsidRDefault="00107459" w:rsidP="008B02BB">
      <w:pPr>
        <w:spacing w:after="0" w:line="240" w:lineRule="auto"/>
      </w:pPr>
      <w:r>
        <w:separator/>
      </w:r>
    </w:p>
  </w:endnote>
  <w:endnote w:type="continuationSeparator" w:id="0">
    <w:p w:rsidR="00107459" w:rsidRDefault="00107459" w:rsidP="008B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Footer"/>
      <w:jc w:val="center"/>
    </w:pPr>
  </w:p>
  <w:p w:rsidR="00107459" w:rsidRDefault="00733C70">
    <w:pPr>
      <w:pStyle w:val="Footer"/>
      <w:jc w:val="center"/>
    </w:pPr>
    <w:sdt>
      <w:sdtPr>
        <w:id w:val="512652283"/>
        <w:docPartObj>
          <w:docPartGallery w:val="Page Numbers (Bottom of Page)"/>
          <w:docPartUnique/>
        </w:docPartObj>
      </w:sdtPr>
      <w:sdtEndPr>
        <w:rPr>
          <w:noProof/>
        </w:rPr>
      </w:sdtEndPr>
      <w:sdtContent>
        <w:r w:rsidR="00107459">
          <w:fldChar w:fldCharType="begin"/>
        </w:r>
        <w:r w:rsidR="00107459">
          <w:instrText xml:space="preserve"> PAGE   \* MERGEFORMAT </w:instrText>
        </w:r>
        <w:r w:rsidR="00107459">
          <w:fldChar w:fldCharType="separate"/>
        </w:r>
        <w:r>
          <w:rPr>
            <w:noProof/>
          </w:rPr>
          <w:t>4</w:t>
        </w:r>
        <w:r w:rsidR="00107459">
          <w:rPr>
            <w:noProof/>
          </w:rPr>
          <w:fldChar w:fldCharType="end"/>
        </w:r>
      </w:sdtContent>
    </w:sdt>
  </w:p>
  <w:p w:rsidR="00107459" w:rsidRDefault="00107459" w:rsidP="00181898">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59" w:rsidRDefault="00107459" w:rsidP="008B02BB">
      <w:pPr>
        <w:spacing w:after="0" w:line="240" w:lineRule="auto"/>
      </w:pPr>
      <w:r>
        <w:separator/>
      </w:r>
    </w:p>
  </w:footnote>
  <w:footnote w:type="continuationSeparator" w:id="0">
    <w:p w:rsidR="00107459" w:rsidRDefault="00107459" w:rsidP="008B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59" w:rsidRDefault="0010745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7333"/>
    <w:multiLevelType w:val="multilevel"/>
    <w:tmpl w:val="56764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86273"/>
    <w:multiLevelType w:val="multilevel"/>
    <w:tmpl w:val="4994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772B1"/>
    <w:multiLevelType w:val="hybridMultilevel"/>
    <w:tmpl w:val="9AB8E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A124A"/>
    <w:multiLevelType w:val="hybridMultilevel"/>
    <w:tmpl w:val="B91AB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CB3520"/>
    <w:multiLevelType w:val="multilevel"/>
    <w:tmpl w:val="EEBC46FE"/>
    <w:lvl w:ilvl="0">
      <w:start w:val="1"/>
      <w:numFmt w:val="none"/>
      <w:pStyle w:val="Reset"/>
      <w:lvlText w:val="%1"/>
      <w:lvlJc w:val="left"/>
      <w:pPr>
        <w:tabs>
          <w:tab w:val="num" w:pos="425"/>
        </w:tabs>
        <w:ind w:left="425" w:hanging="425"/>
      </w:pPr>
      <w:rPr>
        <w:rFonts w:hint="default"/>
      </w:rPr>
    </w:lvl>
    <w:lvl w:ilvl="1">
      <w:start w:val="1"/>
      <w:numFmt w:val="decimal"/>
      <w:pStyle w:val="Level1"/>
      <w:lvlText w:val="%2."/>
      <w:lvlJc w:val="left"/>
      <w:pPr>
        <w:tabs>
          <w:tab w:val="num" w:pos="425"/>
        </w:tabs>
        <w:ind w:left="425" w:hanging="425"/>
      </w:pPr>
      <w:rPr>
        <w:rFonts w:hint="default"/>
      </w:rPr>
    </w:lvl>
    <w:lvl w:ilvl="2">
      <w:start w:val="1"/>
      <w:numFmt w:val="lowerLetter"/>
      <w:pStyle w:val="Levela"/>
      <w:lvlText w:val="%3)"/>
      <w:lvlJc w:val="left"/>
      <w:pPr>
        <w:tabs>
          <w:tab w:val="num" w:pos="851"/>
        </w:tabs>
        <w:ind w:left="851" w:hanging="426"/>
      </w:pPr>
      <w:rPr>
        <w:rFonts w:hint="default"/>
      </w:rPr>
    </w:lvl>
    <w:lvl w:ilvl="3">
      <w:start w:val="1"/>
      <w:numFmt w:val="lowerRoman"/>
      <w:pStyle w:val="Leveli"/>
      <w:lvlText w:val="%4."/>
      <w:lvlJc w:val="left"/>
      <w:pPr>
        <w:tabs>
          <w:tab w:val="num" w:pos="1571"/>
        </w:tabs>
        <w:ind w:left="1276" w:hanging="42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567952"/>
    <w:multiLevelType w:val="hybridMultilevel"/>
    <w:tmpl w:val="374C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CE084E"/>
    <w:multiLevelType w:val="hybridMultilevel"/>
    <w:tmpl w:val="B87A8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803130"/>
    <w:multiLevelType w:val="hybridMultilevel"/>
    <w:tmpl w:val="595C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90E2D"/>
    <w:multiLevelType w:val="hybridMultilevel"/>
    <w:tmpl w:val="F1500FF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9" w15:restartNumberingAfterBreak="0">
    <w:nsid w:val="3BEC7B73"/>
    <w:multiLevelType w:val="hybridMultilevel"/>
    <w:tmpl w:val="C0E6B7EE"/>
    <w:lvl w:ilvl="0" w:tplc="FCA02B9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5A0EE9"/>
    <w:multiLevelType w:val="multilevel"/>
    <w:tmpl w:val="7476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E464B"/>
    <w:multiLevelType w:val="hybridMultilevel"/>
    <w:tmpl w:val="922AD7F8"/>
    <w:lvl w:ilvl="0" w:tplc="F57C4A8E">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6EE4136"/>
    <w:multiLevelType w:val="hybridMultilevel"/>
    <w:tmpl w:val="0B503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060600"/>
    <w:multiLevelType w:val="multilevel"/>
    <w:tmpl w:val="89A88588"/>
    <w:lvl w:ilvl="0">
      <w:start w:val="1"/>
      <w:numFmt w:val="lowerRoman"/>
      <w:lvlText w:val="%1."/>
      <w:lvlJc w:val="righ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737D82"/>
    <w:multiLevelType w:val="multilevel"/>
    <w:tmpl w:val="9356D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2A7BF6"/>
    <w:multiLevelType w:val="hybridMultilevel"/>
    <w:tmpl w:val="A70A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A0F0C"/>
    <w:multiLevelType w:val="hybridMultilevel"/>
    <w:tmpl w:val="E2FED20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7" w15:restartNumberingAfterBreak="0">
    <w:nsid w:val="72DC41BB"/>
    <w:multiLevelType w:val="hybridMultilevel"/>
    <w:tmpl w:val="B6B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649AE"/>
    <w:multiLevelType w:val="hybridMultilevel"/>
    <w:tmpl w:val="922AD7F8"/>
    <w:lvl w:ilvl="0" w:tplc="F57C4A8E">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F286AE6"/>
    <w:multiLevelType w:val="hybridMultilevel"/>
    <w:tmpl w:val="A2644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6"/>
  </w:num>
  <w:num w:numId="7">
    <w:abstractNumId w:val="15"/>
  </w:num>
  <w:num w:numId="8">
    <w:abstractNumId w:val="19"/>
  </w:num>
  <w:num w:numId="9">
    <w:abstractNumId w:val="11"/>
  </w:num>
  <w:num w:numId="10">
    <w:abstractNumId w:val="8"/>
  </w:num>
  <w:num w:numId="11">
    <w:abstractNumId w:val="14"/>
  </w:num>
  <w:num w:numId="12">
    <w:abstractNumId w:val="1"/>
  </w:num>
  <w:num w:numId="13">
    <w:abstractNumId w:val="18"/>
  </w:num>
  <w:num w:numId="14">
    <w:abstractNumId w:val="9"/>
  </w:num>
  <w:num w:numId="15">
    <w:abstractNumId w:val="2"/>
  </w:num>
  <w:num w:numId="16">
    <w:abstractNumId w:val="17"/>
  </w:num>
  <w:num w:numId="17">
    <w:abstractNumId w:val="12"/>
  </w:num>
  <w:num w:numId="18">
    <w:abstractNumId w:val="5"/>
  </w:num>
  <w:num w:numId="19">
    <w:abstractNumId w:val="7"/>
  </w:num>
  <w:num w:numId="20">
    <w:abstractNumId w:val="13"/>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74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BD"/>
    <w:rsid w:val="00005852"/>
    <w:rsid w:val="00013744"/>
    <w:rsid w:val="00021536"/>
    <w:rsid w:val="00023D67"/>
    <w:rsid w:val="000242C7"/>
    <w:rsid w:val="000247F0"/>
    <w:rsid w:val="0002534F"/>
    <w:rsid w:val="00030C35"/>
    <w:rsid w:val="0003702E"/>
    <w:rsid w:val="000425CE"/>
    <w:rsid w:val="00053434"/>
    <w:rsid w:val="00066467"/>
    <w:rsid w:val="00073F0A"/>
    <w:rsid w:val="0007627D"/>
    <w:rsid w:val="00077808"/>
    <w:rsid w:val="00082DD7"/>
    <w:rsid w:val="000844C2"/>
    <w:rsid w:val="000940D9"/>
    <w:rsid w:val="000948C9"/>
    <w:rsid w:val="000A4E90"/>
    <w:rsid w:val="000B676C"/>
    <w:rsid w:val="000B6782"/>
    <w:rsid w:val="000C2470"/>
    <w:rsid w:val="000C3A5B"/>
    <w:rsid w:val="000C7650"/>
    <w:rsid w:val="000C7C3F"/>
    <w:rsid w:val="000E6BC0"/>
    <w:rsid w:val="000F31A7"/>
    <w:rsid w:val="00105AD3"/>
    <w:rsid w:val="00107459"/>
    <w:rsid w:val="001111C7"/>
    <w:rsid w:val="00113201"/>
    <w:rsid w:val="00116042"/>
    <w:rsid w:val="001204BD"/>
    <w:rsid w:val="00134911"/>
    <w:rsid w:val="00141A18"/>
    <w:rsid w:val="001445FE"/>
    <w:rsid w:val="00151DBE"/>
    <w:rsid w:val="00151E1B"/>
    <w:rsid w:val="00156195"/>
    <w:rsid w:val="00163731"/>
    <w:rsid w:val="00166A96"/>
    <w:rsid w:val="00167BC1"/>
    <w:rsid w:val="0017208A"/>
    <w:rsid w:val="00173B0D"/>
    <w:rsid w:val="00176912"/>
    <w:rsid w:val="00177945"/>
    <w:rsid w:val="001807CB"/>
    <w:rsid w:val="00181898"/>
    <w:rsid w:val="001818CF"/>
    <w:rsid w:val="00183271"/>
    <w:rsid w:val="001A5A6D"/>
    <w:rsid w:val="001A70E7"/>
    <w:rsid w:val="001B58C6"/>
    <w:rsid w:val="001C1A80"/>
    <w:rsid w:val="001C6968"/>
    <w:rsid w:val="001D3190"/>
    <w:rsid w:val="001D7CC1"/>
    <w:rsid w:val="001E55B7"/>
    <w:rsid w:val="00200DCB"/>
    <w:rsid w:val="00203320"/>
    <w:rsid w:val="00204903"/>
    <w:rsid w:val="0020497D"/>
    <w:rsid w:val="002117D2"/>
    <w:rsid w:val="0021224B"/>
    <w:rsid w:val="0021655E"/>
    <w:rsid w:val="00216A80"/>
    <w:rsid w:val="00233FE0"/>
    <w:rsid w:val="0024166F"/>
    <w:rsid w:val="002467DC"/>
    <w:rsid w:val="002557F5"/>
    <w:rsid w:val="0025652F"/>
    <w:rsid w:val="00275BF7"/>
    <w:rsid w:val="00283641"/>
    <w:rsid w:val="00287C78"/>
    <w:rsid w:val="002916A8"/>
    <w:rsid w:val="00293D70"/>
    <w:rsid w:val="00293F51"/>
    <w:rsid w:val="00294F24"/>
    <w:rsid w:val="002A13C8"/>
    <w:rsid w:val="002A30A7"/>
    <w:rsid w:val="002A7DF7"/>
    <w:rsid w:val="002B3D23"/>
    <w:rsid w:val="002C17F5"/>
    <w:rsid w:val="002C1B7E"/>
    <w:rsid w:val="002C51DA"/>
    <w:rsid w:val="002C6AE2"/>
    <w:rsid w:val="002C7C19"/>
    <w:rsid w:val="002D1536"/>
    <w:rsid w:val="002E1425"/>
    <w:rsid w:val="002E489D"/>
    <w:rsid w:val="002E5CF3"/>
    <w:rsid w:val="002F549A"/>
    <w:rsid w:val="002F6C8E"/>
    <w:rsid w:val="00302AAA"/>
    <w:rsid w:val="00313A35"/>
    <w:rsid w:val="0032061B"/>
    <w:rsid w:val="003249B7"/>
    <w:rsid w:val="00327270"/>
    <w:rsid w:val="00330221"/>
    <w:rsid w:val="003312FE"/>
    <w:rsid w:val="00332BFB"/>
    <w:rsid w:val="003421BB"/>
    <w:rsid w:val="00343CFE"/>
    <w:rsid w:val="00353B58"/>
    <w:rsid w:val="00357A50"/>
    <w:rsid w:val="00363141"/>
    <w:rsid w:val="00373BD8"/>
    <w:rsid w:val="00375908"/>
    <w:rsid w:val="003859C8"/>
    <w:rsid w:val="0039238E"/>
    <w:rsid w:val="0039341B"/>
    <w:rsid w:val="003944A7"/>
    <w:rsid w:val="003B05FD"/>
    <w:rsid w:val="003B3B69"/>
    <w:rsid w:val="003B637A"/>
    <w:rsid w:val="003B6981"/>
    <w:rsid w:val="003C3388"/>
    <w:rsid w:val="003D5E07"/>
    <w:rsid w:val="003D78A4"/>
    <w:rsid w:val="003E6DC8"/>
    <w:rsid w:val="003F04F1"/>
    <w:rsid w:val="003F69DC"/>
    <w:rsid w:val="004050F5"/>
    <w:rsid w:val="00406EC0"/>
    <w:rsid w:val="00416B2F"/>
    <w:rsid w:val="004179B8"/>
    <w:rsid w:val="0043641D"/>
    <w:rsid w:val="00437E8C"/>
    <w:rsid w:val="00443F37"/>
    <w:rsid w:val="00445489"/>
    <w:rsid w:val="004502CD"/>
    <w:rsid w:val="00466632"/>
    <w:rsid w:val="00474984"/>
    <w:rsid w:val="00475701"/>
    <w:rsid w:val="004778C6"/>
    <w:rsid w:val="00480304"/>
    <w:rsid w:val="00480B21"/>
    <w:rsid w:val="00484D1E"/>
    <w:rsid w:val="0048648B"/>
    <w:rsid w:val="00495178"/>
    <w:rsid w:val="004959C4"/>
    <w:rsid w:val="00496693"/>
    <w:rsid w:val="00497BD3"/>
    <w:rsid w:val="004A14F2"/>
    <w:rsid w:val="004A48C4"/>
    <w:rsid w:val="004C10EF"/>
    <w:rsid w:val="004C45FF"/>
    <w:rsid w:val="004C60E2"/>
    <w:rsid w:val="004D107B"/>
    <w:rsid w:val="004D1890"/>
    <w:rsid w:val="004D37C9"/>
    <w:rsid w:val="004D7C70"/>
    <w:rsid w:val="004F013A"/>
    <w:rsid w:val="004F54C5"/>
    <w:rsid w:val="00504E7C"/>
    <w:rsid w:val="00510FAA"/>
    <w:rsid w:val="00515B37"/>
    <w:rsid w:val="00516366"/>
    <w:rsid w:val="005233AD"/>
    <w:rsid w:val="00550B6D"/>
    <w:rsid w:val="005527DC"/>
    <w:rsid w:val="005532E2"/>
    <w:rsid w:val="00553D99"/>
    <w:rsid w:val="00555CF1"/>
    <w:rsid w:val="00556544"/>
    <w:rsid w:val="0055676D"/>
    <w:rsid w:val="00556DAC"/>
    <w:rsid w:val="005575A9"/>
    <w:rsid w:val="00563BD1"/>
    <w:rsid w:val="005704B9"/>
    <w:rsid w:val="00571B14"/>
    <w:rsid w:val="00573F24"/>
    <w:rsid w:val="00574247"/>
    <w:rsid w:val="00580657"/>
    <w:rsid w:val="005811A4"/>
    <w:rsid w:val="005844D2"/>
    <w:rsid w:val="005847ED"/>
    <w:rsid w:val="00586215"/>
    <w:rsid w:val="00590E3B"/>
    <w:rsid w:val="005A0FF8"/>
    <w:rsid w:val="005A2EFF"/>
    <w:rsid w:val="005A4E25"/>
    <w:rsid w:val="005B14BE"/>
    <w:rsid w:val="005B7386"/>
    <w:rsid w:val="005C30DF"/>
    <w:rsid w:val="005E2443"/>
    <w:rsid w:val="005E55D7"/>
    <w:rsid w:val="005F08FD"/>
    <w:rsid w:val="005F0E21"/>
    <w:rsid w:val="005F0E2E"/>
    <w:rsid w:val="005F0F0D"/>
    <w:rsid w:val="0060172C"/>
    <w:rsid w:val="0060311E"/>
    <w:rsid w:val="006122B7"/>
    <w:rsid w:val="00613B6D"/>
    <w:rsid w:val="00616412"/>
    <w:rsid w:val="006169D5"/>
    <w:rsid w:val="00617DB6"/>
    <w:rsid w:val="006217C8"/>
    <w:rsid w:val="00627248"/>
    <w:rsid w:val="00644A9E"/>
    <w:rsid w:val="00645297"/>
    <w:rsid w:val="006472D0"/>
    <w:rsid w:val="0065093D"/>
    <w:rsid w:val="00650C27"/>
    <w:rsid w:val="00650E4F"/>
    <w:rsid w:val="00654BCE"/>
    <w:rsid w:val="00656314"/>
    <w:rsid w:val="00657342"/>
    <w:rsid w:val="00660FB2"/>
    <w:rsid w:val="006613C4"/>
    <w:rsid w:val="0067060E"/>
    <w:rsid w:val="00672E45"/>
    <w:rsid w:val="00676E9A"/>
    <w:rsid w:val="006806D0"/>
    <w:rsid w:val="00684A53"/>
    <w:rsid w:val="0069738F"/>
    <w:rsid w:val="006B2925"/>
    <w:rsid w:val="006B56B0"/>
    <w:rsid w:val="006B7A6E"/>
    <w:rsid w:val="006C22BB"/>
    <w:rsid w:val="006C4D36"/>
    <w:rsid w:val="006C5260"/>
    <w:rsid w:val="006C7518"/>
    <w:rsid w:val="006C766D"/>
    <w:rsid w:val="006E075E"/>
    <w:rsid w:val="006E4B4F"/>
    <w:rsid w:val="006E68F4"/>
    <w:rsid w:val="006F3899"/>
    <w:rsid w:val="007032A3"/>
    <w:rsid w:val="0070481F"/>
    <w:rsid w:val="00714748"/>
    <w:rsid w:val="007148D6"/>
    <w:rsid w:val="00716D4C"/>
    <w:rsid w:val="00727425"/>
    <w:rsid w:val="00727574"/>
    <w:rsid w:val="007314F9"/>
    <w:rsid w:val="00733C70"/>
    <w:rsid w:val="00735E3C"/>
    <w:rsid w:val="00737454"/>
    <w:rsid w:val="00740180"/>
    <w:rsid w:val="00741D78"/>
    <w:rsid w:val="00742059"/>
    <w:rsid w:val="00743E9A"/>
    <w:rsid w:val="00754119"/>
    <w:rsid w:val="00762DC7"/>
    <w:rsid w:val="00774A4B"/>
    <w:rsid w:val="007777D5"/>
    <w:rsid w:val="00784224"/>
    <w:rsid w:val="00795762"/>
    <w:rsid w:val="007B07E4"/>
    <w:rsid w:val="007B0B59"/>
    <w:rsid w:val="007B2F21"/>
    <w:rsid w:val="007B3D9A"/>
    <w:rsid w:val="007B5AB4"/>
    <w:rsid w:val="007C1343"/>
    <w:rsid w:val="007D2B9C"/>
    <w:rsid w:val="007D3A61"/>
    <w:rsid w:val="007D6804"/>
    <w:rsid w:val="007E579C"/>
    <w:rsid w:val="007F12D1"/>
    <w:rsid w:val="007F2AFC"/>
    <w:rsid w:val="007F56AB"/>
    <w:rsid w:val="00801942"/>
    <w:rsid w:val="0080771D"/>
    <w:rsid w:val="00812291"/>
    <w:rsid w:val="008127CB"/>
    <w:rsid w:val="0081553A"/>
    <w:rsid w:val="00817B3A"/>
    <w:rsid w:val="00823037"/>
    <w:rsid w:val="00831C63"/>
    <w:rsid w:val="00832765"/>
    <w:rsid w:val="0085032A"/>
    <w:rsid w:val="00852710"/>
    <w:rsid w:val="008543B5"/>
    <w:rsid w:val="00857DB2"/>
    <w:rsid w:val="008633CA"/>
    <w:rsid w:val="008818E5"/>
    <w:rsid w:val="00883B2A"/>
    <w:rsid w:val="0089168C"/>
    <w:rsid w:val="008A0512"/>
    <w:rsid w:val="008A7D1F"/>
    <w:rsid w:val="008B02BB"/>
    <w:rsid w:val="008B12A9"/>
    <w:rsid w:val="008B1B2B"/>
    <w:rsid w:val="008B42EE"/>
    <w:rsid w:val="008C09E8"/>
    <w:rsid w:val="008C144C"/>
    <w:rsid w:val="008C7768"/>
    <w:rsid w:val="008D0942"/>
    <w:rsid w:val="008E0632"/>
    <w:rsid w:val="008E221E"/>
    <w:rsid w:val="008E3365"/>
    <w:rsid w:val="008F5350"/>
    <w:rsid w:val="008F6429"/>
    <w:rsid w:val="008F7E48"/>
    <w:rsid w:val="00900489"/>
    <w:rsid w:val="00901C38"/>
    <w:rsid w:val="00906BC7"/>
    <w:rsid w:val="00910AAF"/>
    <w:rsid w:val="00914A13"/>
    <w:rsid w:val="00923685"/>
    <w:rsid w:val="0092421C"/>
    <w:rsid w:val="00930E4B"/>
    <w:rsid w:val="009446FD"/>
    <w:rsid w:val="00946D53"/>
    <w:rsid w:val="00950251"/>
    <w:rsid w:val="00953428"/>
    <w:rsid w:val="0096041B"/>
    <w:rsid w:val="00971A5D"/>
    <w:rsid w:val="00976F2E"/>
    <w:rsid w:val="0098493D"/>
    <w:rsid w:val="00987E6C"/>
    <w:rsid w:val="00995AD7"/>
    <w:rsid w:val="009A1243"/>
    <w:rsid w:val="009A2E9A"/>
    <w:rsid w:val="009A6FF8"/>
    <w:rsid w:val="009A7121"/>
    <w:rsid w:val="009B0554"/>
    <w:rsid w:val="009B1CB0"/>
    <w:rsid w:val="009B2862"/>
    <w:rsid w:val="009B61C5"/>
    <w:rsid w:val="009C03BD"/>
    <w:rsid w:val="009C0F8E"/>
    <w:rsid w:val="009C174C"/>
    <w:rsid w:val="009C6F2A"/>
    <w:rsid w:val="009D34EE"/>
    <w:rsid w:val="009E3C34"/>
    <w:rsid w:val="009F2166"/>
    <w:rsid w:val="009F77CE"/>
    <w:rsid w:val="00A050EA"/>
    <w:rsid w:val="00A117F9"/>
    <w:rsid w:val="00A217F8"/>
    <w:rsid w:val="00A23F71"/>
    <w:rsid w:val="00A32C87"/>
    <w:rsid w:val="00A36068"/>
    <w:rsid w:val="00A37A15"/>
    <w:rsid w:val="00A431B3"/>
    <w:rsid w:val="00A46202"/>
    <w:rsid w:val="00A4651A"/>
    <w:rsid w:val="00A53B0A"/>
    <w:rsid w:val="00A563F9"/>
    <w:rsid w:val="00A64C74"/>
    <w:rsid w:val="00A725DC"/>
    <w:rsid w:val="00A74AA3"/>
    <w:rsid w:val="00A74C85"/>
    <w:rsid w:val="00A812CE"/>
    <w:rsid w:val="00A85775"/>
    <w:rsid w:val="00A92DF6"/>
    <w:rsid w:val="00A92E6F"/>
    <w:rsid w:val="00A9627B"/>
    <w:rsid w:val="00AB07F1"/>
    <w:rsid w:val="00AB3E8D"/>
    <w:rsid w:val="00AC04C7"/>
    <w:rsid w:val="00AD0F95"/>
    <w:rsid w:val="00AD22DC"/>
    <w:rsid w:val="00AD2DEC"/>
    <w:rsid w:val="00AD6689"/>
    <w:rsid w:val="00AE4C18"/>
    <w:rsid w:val="00AF7273"/>
    <w:rsid w:val="00B1594C"/>
    <w:rsid w:val="00B22A45"/>
    <w:rsid w:val="00B24057"/>
    <w:rsid w:val="00B27115"/>
    <w:rsid w:val="00B35D8C"/>
    <w:rsid w:val="00B42C23"/>
    <w:rsid w:val="00B436EF"/>
    <w:rsid w:val="00B46DE1"/>
    <w:rsid w:val="00B5568F"/>
    <w:rsid w:val="00B578BD"/>
    <w:rsid w:val="00B63730"/>
    <w:rsid w:val="00B74DD3"/>
    <w:rsid w:val="00B75761"/>
    <w:rsid w:val="00B77359"/>
    <w:rsid w:val="00B77989"/>
    <w:rsid w:val="00B805C5"/>
    <w:rsid w:val="00B80EBC"/>
    <w:rsid w:val="00B85761"/>
    <w:rsid w:val="00B86C2C"/>
    <w:rsid w:val="00B92403"/>
    <w:rsid w:val="00B95840"/>
    <w:rsid w:val="00BA76A9"/>
    <w:rsid w:val="00BA7EBB"/>
    <w:rsid w:val="00BB5A97"/>
    <w:rsid w:val="00BC155D"/>
    <w:rsid w:val="00BC1AAC"/>
    <w:rsid w:val="00BC703C"/>
    <w:rsid w:val="00BD16FB"/>
    <w:rsid w:val="00BD471C"/>
    <w:rsid w:val="00BD624A"/>
    <w:rsid w:val="00BE7DDE"/>
    <w:rsid w:val="00BF306A"/>
    <w:rsid w:val="00BF4EBD"/>
    <w:rsid w:val="00BF55CE"/>
    <w:rsid w:val="00C05A5F"/>
    <w:rsid w:val="00C13AF0"/>
    <w:rsid w:val="00C14CFE"/>
    <w:rsid w:val="00C17A68"/>
    <w:rsid w:val="00C222DA"/>
    <w:rsid w:val="00C22B96"/>
    <w:rsid w:val="00C23B36"/>
    <w:rsid w:val="00C23D64"/>
    <w:rsid w:val="00C36638"/>
    <w:rsid w:val="00C42C32"/>
    <w:rsid w:val="00C43301"/>
    <w:rsid w:val="00C52807"/>
    <w:rsid w:val="00C56F7E"/>
    <w:rsid w:val="00C61CB5"/>
    <w:rsid w:val="00C65955"/>
    <w:rsid w:val="00C66B20"/>
    <w:rsid w:val="00C702F7"/>
    <w:rsid w:val="00C70A15"/>
    <w:rsid w:val="00C742A3"/>
    <w:rsid w:val="00C764CF"/>
    <w:rsid w:val="00C8228D"/>
    <w:rsid w:val="00C9154F"/>
    <w:rsid w:val="00C96078"/>
    <w:rsid w:val="00CA0E41"/>
    <w:rsid w:val="00CA5737"/>
    <w:rsid w:val="00CA6410"/>
    <w:rsid w:val="00CB059E"/>
    <w:rsid w:val="00CB05C6"/>
    <w:rsid w:val="00CB06E3"/>
    <w:rsid w:val="00CB67F6"/>
    <w:rsid w:val="00CB7651"/>
    <w:rsid w:val="00CC121F"/>
    <w:rsid w:val="00CD3CC5"/>
    <w:rsid w:val="00CD6C11"/>
    <w:rsid w:val="00CD7D00"/>
    <w:rsid w:val="00CF0B3E"/>
    <w:rsid w:val="00CF262D"/>
    <w:rsid w:val="00CF3D1A"/>
    <w:rsid w:val="00CF5D4D"/>
    <w:rsid w:val="00CF641A"/>
    <w:rsid w:val="00CF6AE2"/>
    <w:rsid w:val="00D05A67"/>
    <w:rsid w:val="00D1172E"/>
    <w:rsid w:val="00D13EE5"/>
    <w:rsid w:val="00D14FAA"/>
    <w:rsid w:val="00D2084D"/>
    <w:rsid w:val="00D22CFC"/>
    <w:rsid w:val="00D26115"/>
    <w:rsid w:val="00D275E5"/>
    <w:rsid w:val="00D327B8"/>
    <w:rsid w:val="00D3548A"/>
    <w:rsid w:val="00D43EB4"/>
    <w:rsid w:val="00D45F4D"/>
    <w:rsid w:val="00D4613A"/>
    <w:rsid w:val="00D50B91"/>
    <w:rsid w:val="00D51DD7"/>
    <w:rsid w:val="00D527BE"/>
    <w:rsid w:val="00D709A4"/>
    <w:rsid w:val="00D76D97"/>
    <w:rsid w:val="00D812D7"/>
    <w:rsid w:val="00D8565D"/>
    <w:rsid w:val="00D91821"/>
    <w:rsid w:val="00D91D3E"/>
    <w:rsid w:val="00DA079E"/>
    <w:rsid w:val="00DA1F22"/>
    <w:rsid w:val="00DB3DC5"/>
    <w:rsid w:val="00DB7A77"/>
    <w:rsid w:val="00DC1CEF"/>
    <w:rsid w:val="00DC444F"/>
    <w:rsid w:val="00DD2DAB"/>
    <w:rsid w:val="00DD45B8"/>
    <w:rsid w:val="00DE07AD"/>
    <w:rsid w:val="00DF5769"/>
    <w:rsid w:val="00E01E82"/>
    <w:rsid w:val="00E03079"/>
    <w:rsid w:val="00E16036"/>
    <w:rsid w:val="00E24728"/>
    <w:rsid w:val="00E24E0E"/>
    <w:rsid w:val="00E256A9"/>
    <w:rsid w:val="00E262D8"/>
    <w:rsid w:val="00E31164"/>
    <w:rsid w:val="00E313E1"/>
    <w:rsid w:val="00E35B25"/>
    <w:rsid w:val="00E362C9"/>
    <w:rsid w:val="00E46E28"/>
    <w:rsid w:val="00E5006F"/>
    <w:rsid w:val="00E54B2B"/>
    <w:rsid w:val="00E54C62"/>
    <w:rsid w:val="00E571A7"/>
    <w:rsid w:val="00E61974"/>
    <w:rsid w:val="00E631A3"/>
    <w:rsid w:val="00E6496F"/>
    <w:rsid w:val="00E728A2"/>
    <w:rsid w:val="00E72DDB"/>
    <w:rsid w:val="00E73D42"/>
    <w:rsid w:val="00E74FF9"/>
    <w:rsid w:val="00E80DED"/>
    <w:rsid w:val="00E82839"/>
    <w:rsid w:val="00E82CDA"/>
    <w:rsid w:val="00E92051"/>
    <w:rsid w:val="00E92A6B"/>
    <w:rsid w:val="00E94834"/>
    <w:rsid w:val="00E958E3"/>
    <w:rsid w:val="00EA6EFE"/>
    <w:rsid w:val="00EB0652"/>
    <w:rsid w:val="00EB31AC"/>
    <w:rsid w:val="00EB64FB"/>
    <w:rsid w:val="00EC7CAC"/>
    <w:rsid w:val="00ED3B5D"/>
    <w:rsid w:val="00ED5DAE"/>
    <w:rsid w:val="00EE2E40"/>
    <w:rsid w:val="00EE4935"/>
    <w:rsid w:val="00EF5C17"/>
    <w:rsid w:val="00EF5CB8"/>
    <w:rsid w:val="00EF6409"/>
    <w:rsid w:val="00F065F2"/>
    <w:rsid w:val="00F166A5"/>
    <w:rsid w:val="00F21D0D"/>
    <w:rsid w:val="00F22BA2"/>
    <w:rsid w:val="00F240FC"/>
    <w:rsid w:val="00F312EB"/>
    <w:rsid w:val="00F34035"/>
    <w:rsid w:val="00F358A0"/>
    <w:rsid w:val="00F4231E"/>
    <w:rsid w:val="00F503EF"/>
    <w:rsid w:val="00F60983"/>
    <w:rsid w:val="00F65559"/>
    <w:rsid w:val="00F665F0"/>
    <w:rsid w:val="00F674DD"/>
    <w:rsid w:val="00F70932"/>
    <w:rsid w:val="00F735EE"/>
    <w:rsid w:val="00F7546C"/>
    <w:rsid w:val="00F77AA3"/>
    <w:rsid w:val="00F8055F"/>
    <w:rsid w:val="00F8768C"/>
    <w:rsid w:val="00F901B6"/>
    <w:rsid w:val="00F90219"/>
    <w:rsid w:val="00F93A98"/>
    <w:rsid w:val="00F93C32"/>
    <w:rsid w:val="00F96EE7"/>
    <w:rsid w:val="00F97B55"/>
    <w:rsid w:val="00FA0B72"/>
    <w:rsid w:val="00FA175F"/>
    <w:rsid w:val="00FA40AD"/>
    <w:rsid w:val="00FA468E"/>
    <w:rsid w:val="00FA4996"/>
    <w:rsid w:val="00FA56B9"/>
    <w:rsid w:val="00FB0705"/>
    <w:rsid w:val="00FB08F1"/>
    <w:rsid w:val="00FB3288"/>
    <w:rsid w:val="00FB3F10"/>
    <w:rsid w:val="00FB5B21"/>
    <w:rsid w:val="00FB5E4B"/>
    <w:rsid w:val="00FB6586"/>
    <w:rsid w:val="00FB7542"/>
    <w:rsid w:val="00FC060F"/>
    <w:rsid w:val="00FC2CC9"/>
    <w:rsid w:val="00FC3693"/>
    <w:rsid w:val="00FC5228"/>
    <w:rsid w:val="00FD1372"/>
    <w:rsid w:val="00FE3814"/>
    <w:rsid w:val="00FF4250"/>
    <w:rsid w:val="00FF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4433"/>
    <o:shapelayout v:ext="edit">
      <o:idmap v:ext="edit" data="1"/>
    </o:shapelayout>
  </w:shapeDefaults>
  <w:decimalSymbol w:val="."/>
  <w:listSeparator w:val=","/>
  <w14:docId w14:val="0A960422"/>
  <w15:docId w15:val="{37ACB5B1-A308-4C1C-81CB-6083F3D5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38"/>
  </w:style>
  <w:style w:type="paragraph" w:styleId="Heading1">
    <w:name w:val="heading 1"/>
    <w:basedOn w:val="Normal"/>
    <w:link w:val="Heading1Char"/>
    <w:uiPriority w:val="1"/>
    <w:qFormat/>
    <w:rsid w:val="008B02BB"/>
    <w:pPr>
      <w:widowControl w:val="0"/>
      <w:spacing w:after="0" w:line="240" w:lineRule="auto"/>
      <w:ind w:left="1036"/>
      <w:outlineLvl w:val="0"/>
    </w:pPr>
    <w:rPr>
      <w:rFonts w:ascii="Verdana" w:eastAsia="Verdana" w:hAnsi="Verdana"/>
      <w:b/>
      <w:bCs/>
      <w:u w:val="single"/>
      <w:lang w:val="en-US"/>
    </w:rPr>
  </w:style>
  <w:style w:type="paragraph" w:styleId="Heading2">
    <w:name w:val="heading 2"/>
    <w:basedOn w:val="Normal"/>
    <w:next w:val="Normal"/>
    <w:link w:val="Heading2Char"/>
    <w:uiPriority w:val="9"/>
    <w:semiHidden/>
    <w:unhideWhenUsed/>
    <w:qFormat/>
    <w:rsid w:val="00C702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9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61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2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2BB"/>
  </w:style>
  <w:style w:type="paragraph" w:styleId="Footer">
    <w:name w:val="footer"/>
    <w:basedOn w:val="Normal"/>
    <w:link w:val="FooterChar"/>
    <w:uiPriority w:val="99"/>
    <w:unhideWhenUsed/>
    <w:rsid w:val="008B02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2BB"/>
  </w:style>
  <w:style w:type="table" w:styleId="TableGrid">
    <w:name w:val="Table Grid"/>
    <w:basedOn w:val="TableNormal"/>
    <w:uiPriority w:val="39"/>
    <w:rsid w:val="008B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B02BB"/>
    <w:rPr>
      <w:rFonts w:ascii="Verdana" w:eastAsia="Verdana" w:hAnsi="Verdana"/>
      <w:b/>
      <w:bCs/>
      <w:u w:val="single"/>
      <w:lang w:val="en-US"/>
    </w:rPr>
  </w:style>
  <w:style w:type="paragraph" w:styleId="BodyText">
    <w:name w:val="Body Text"/>
    <w:basedOn w:val="Normal"/>
    <w:link w:val="BodyTextChar"/>
    <w:uiPriority w:val="1"/>
    <w:qFormat/>
    <w:rsid w:val="008B02BB"/>
    <w:pPr>
      <w:widowControl w:val="0"/>
      <w:spacing w:after="0" w:line="240" w:lineRule="auto"/>
      <w:ind w:left="1036"/>
    </w:pPr>
    <w:rPr>
      <w:rFonts w:ascii="Verdana" w:eastAsia="Verdana" w:hAnsi="Verdana"/>
      <w:lang w:val="en-US"/>
    </w:rPr>
  </w:style>
  <w:style w:type="character" w:customStyle="1" w:styleId="BodyTextChar">
    <w:name w:val="Body Text Char"/>
    <w:basedOn w:val="DefaultParagraphFont"/>
    <w:link w:val="BodyText"/>
    <w:uiPriority w:val="1"/>
    <w:rsid w:val="008B02BB"/>
    <w:rPr>
      <w:rFonts w:ascii="Verdana" w:eastAsia="Verdana" w:hAnsi="Verdana"/>
      <w:lang w:val="en-US"/>
    </w:rPr>
  </w:style>
  <w:style w:type="paragraph" w:customStyle="1" w:styleId="TableParagraph">
    <w:name w:val="Table Paragraph"/>
    <w:basedOn w:val="Normal"/>
    <w:uiPriority w:val="1"/>
    <w:qFormat/>
    <w:rsid w:val="008B02BB"/>
    <w:pPr>
      <w:widowControl w:val="0"/>
      <w:spacing w:after="0" w:line="240" w:lineRule="auto"/>
    </w:pPr>
    <w:rPr>
      <w:lang w:val="en-US"/>
    </w:rPr>
  </w:style>
  <w:style w:type="paragraph" w:styleId="NoSpacing">
    <w:name w:val="No Spacing"/>
    <w:uiPriority w:val="1"/>
    <w:qFormat/>
    <w:rsid w:val="008B02BB"/>
    <w:pPr>
      <w:widowControl w:val="0"/>
      <w:spacing w:after="0" w:line="240" w:lineRule="auto"/>
    </w:pPr>
    <w:rPr>
      <w:lang w:val="en-US"/>
    </w:rPr>
  </w:style>
  <w:style w:type="paragraph" w:styleId="BalloonText">
    <w:name w:val="Balloon Text"/>
    <w:basedOn w:val="Normal"/>
    <w:link w:val="BalloonTextChar"/>
    <w:uiPriority w:val="99"/>
    <w:semiHidden/>
    <w:unhideWhenUsed/>
    <w:rsid w:val="00516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366"/>
    <w:rPr>
      <w:rFonts w:ascii="Segoe UI" w:hAnsi="Segoe UI" w:cs="Segoe UI"/>
      <w:sz w:val="18"/>
      <w:szCs w:val="18"/>
    </w:rPr>
  </w:style>
  <w:style w:type="paragraph" w:styleId="ListParagraph">
    <w:name w:val="List Paragraph"/>
    <w:basedOn w:val="Normal"/>
    <w:uiPriority w:val="34"/>
    <w:qFormat/>
    <w:rsid w:val="00FF545B"/>
    <w:pPr>
      <w:spacing w:after="200" w:line="276" w:lineRule="auto"/>
      <w:ind w:left="720"/>
      <w:contextualSpacing/>
    </w:pPr>
    <w:rPr>
      <w:rFonts w:ascii="Verdana" w:hAnsi="Verdana"/>
      <w:color w:val="3F4A75"/>
    </w:rPr>
  </w:style>
  <w:style w:type="character" w:styleId="Hyperlink">
    <w:name w:val="Hyperlink"/>
    <w:basedOn w:val="DefaultParagraphFont"/>
    <w:uiPriority w:val="99"/>
    <w:unhideWhenUsed/>
    <w:rsid w:val="006806D0"/>
    <w:rPr>
      <w:color w:val="0563C1" w:themeColor="hyperlink"/>
      <w:u w:val="single"/>
    </w:rPr>
  </w:style>
  <w:style w:type="paragraph" w:styleId="NormalWeb">
    <w:name w:val="Normal (Web)"/>
    <w:basedOn w:val="Normal"/>
    <w:uiPriority w:val="99"/>
    <w:unhideWhenUsed/>
    <w:rsid w:val="00910AA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7D6804"/>
    <w:rPr>
      <w:b/>
      <w:bCs/>
    </w:rPr>
  </w:style>
  <w:style w:type="character" w:styleId="FollowedHyperlink">
    <w:name w:val="FollowedHyperlink"/>
    <w:basedOn w:val="DefaultParagraphFont"/>
    <w:uiPriority w:val="99"/>
    <w:semiHidden/>
    <w:unhideWhenUsed/>
    <w:rsid w:val="002E1425"/>
    <w:rPr>
      <w:color w:val="954F72" w:themeColor="followedHyperlink"/>
      <w:u w:val="single"/>
    </w:rPr>
  </w:style>
  <w:style w:type="character" w:customStyle="1" w:styleId="Heading4Char">
    <w:name w:val="Heading 4 Char"/>
    <w:basedOn w:val="DefaultParagraphFont"/>
    <w:link w:val="Heading4"/>
    <w:uiPriority w:val="9"/>
    <w:rsid w:val="00156195"/>
    <w:rPr>
      <w:rFonts w:asciiTheme="majorHAnsi" w:eastAsiaTheme="majorEastAsia" w:hAnsiTheme="majorHAnsi" w:cstheme="majorBidi"/>
      <w:i/>
      <w:iCs/>
      <w:color w:val="2E74B5" w:themeColor="accent1" w:themeShade="BF"/>
    </w:rPr>
  </w:style>
  <w:style w:type="paragraph" w:customStyle="1" w:styleId="Default">
    <w:name w:val="Default"/>
    <w:rsid w:val="0072742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0C7C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0C7C3F"/>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C702F7"/>
    <w:rPr>
      <w:rFonts w:asciiTheme="majorHAnsi" w:eastAsiaTheme="majorEastAsia" w:hAnsiTheme="majorHAnsi" w:cstheme="majorBidi"/>
      <w:color w:val="2E74B5" w:themeColor="accent1" w:themeShade="BF"/>
      <w:sz w:val="26"/>
      <w:szCs w:val="26"/>
    </w:rPr>
  </w:style>
  <w:style w:type="character" w:customStyle="1" w:styleId="number">
    <w:name w:val="number"/>
    <w:basedOn w:val="DefaultParagraphFont"/>
    <w:rsid w:val="00C702F7"/>
  </w:style>
  <w:style w:type="character" w:styleId="Emphasis">
    <w:name w:val="Emphasis"/>
    <w:basedOn w:val="DefaultParagraphFont"/>
    <w:uiPriority w:val="20"/>
    <w:qFormat/>
    <w:rsid w:val="001C6968"/>
    <w:rPr>
      <w:i/>
      <w:iCs/>
    </w:rPr>
  </w:style>
  <w:style w:type="character" w:customStyle="1" w:styleId="Heading3Char">
    <w:name w:val="Heading 3 Char"/>
    <w:basedOn w:val="DefaultParagraphFont"/>
    <w:link w:val="Heading3"/>
    <w:uiPriority w:val="9"/>
    <w:rsid w:val="001C6968"/>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Normal"/>
    <w:rsid w:val="00E35B25"/>
    <w:pPr>
      <w:spacing w:after="0" w:line="240" w:lineRule="auto"/>
    </w:pPr>
    <w:rPr>
      <w:rFonts w:ascii="Calibri" w:hAnsi="Calibri" w:cs="Calibri"/>
      <w:lang w:eastAsia="en-GB"/>
    </w:rPr>
  </w:style>
  <w:style w:type="character" w:customStyle="1" w:styleId="xnumber">
    <w:name w:val="x_number"/>
    <w:basedOn w:val="DefaultParagraphFont"/>
    <w:rsid w:val="00CF6AE2"/>
  </w:style>
  <w:style w:type="paragraph" w:customStyle="1" w:styleId="Reset">
    <w:name w:val="Reset"/>
    <w:basedOn w:val="Normal"/>
    <w:qFormat/>
    <w:rsid w:val="00DF5769"/>
    <w:pPr>
      <w:numPr>
        <w:numId w:val="1"/>
      </w:numPr>
      <w:spacing w:after="0" w:line="240" w:lineRule="auto"/>
    </w:pPr>
    <w:rPr>
      <w:rFonts w:ascii="Times New Roman" w:eastAsia="Times New Roman" w:hAnsi="Times New Roman" w:cs="Times New Roman"/>
      <w:sz w:val="20"/>
      <w:szCs w:val="20"/>
    </w:rPr>
  </w:style>
  <w:style w:type="paragraph" w:customStyle="1" w:styleId="Level1">
    <w:name w:val="Level 1"/>
    <w:basedOn w:val="Normal"/>
    <w:qFormat/>
    <w:rsid w:val="00DF5769"/>
    <w:pPr>
      <w:numPr>
        <w:ilvl w:val="1"/>
        <w:numId w:val="1"/>
      </w:numPr>
      <w:spacing w:before="80" w:after="0" w:line="240" w:lineRule="auto"/>
      <w:outlineLvl w:val="1"/>
    </w:pPr>
    <w:rPr>
      <w:rFonts w:ascii="Franklin Gothic Book" w:eastAsia="Times New Roman" w:hAnsi="Franklin Gothic Book" w:cs="Times New Roman"/>
      <w:szCs w:val="20"/>
    </w:rPr>
  </w:style>
  <w:style w:type="paragraph" w:customStyle="1" w:styleId="Levela">
    <w:name w:val="Level a"/>
    <w:basedOn w:val="Normal"/>
    <w:qFormat/>
    <w:rsid w:val="00DF5769"/>
    <w:pPr>
      <w:numPr>
        <w:ilvl w:val="2"/>
        <w:numId w:val="1"/>
      </w:numPr>
      <w:spacing w:before="120" w:after="0" w:line="240" w:lineRule="auto"/>
      <w:outlineLvl w:val="2"/>
    </w:pPr>
    <w:rPr>
      <w:rFonts w:ascii="Franklin Gothic Book" w:eastAsia="Times New Roman" w:hAnsi="Franklin Gothic Book" w:cs="Times New Roman"/>
      <w:szCs w:val="20"/>
    </w:rPr>
  </w:style>
  <w:style w:type="paragraph" w:customStyle="1" w:styleId="Leveli">
    <w:name w:val="Level i"/>
    <w:basedOn w:val="Normal"/>
    <w:qFormat/>
    <w:rsid w:val="00DF5769"/>
    <w:pPr>
      <w:numPr>
        <w:ilvl w:val="3"/>
        <w:numId w:val="1"/>
      </w:numPr>
      <w:spacing w:after="0" w:line="240" w:lineRule="auto"/>
      <w:outlineLvl w:val="3"/>
    </w:pPr>
    <w:rPr>
      <w:rFonts w:ascii="Franklin Gothic Book" w:eastAsia="Times New Roman" w:hAnsi="Franklin Gothic Book" w:cs="Times New Roman"/>
      <w:szCs w:val="20"/>
    </w:rPr>
  </w:style>
  <w:style w:type="paragraph" w:customStyle="1" w:styleId="size-26">
    <w:name w:val="size-26"/>
    <w:basedOn w:val="Normal"/>
    <w:uiPriority w:val="99"/>
    <w:semiHidden/>
    <w:rsid w:val="00E82CDA"/>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levela">
    <w:name w:val="x_levela"/>
    <w:basedOn w:val="Normal"/>
    <w:rsid w:val="00CF641A"/>
    <w:pPr>
      <w:spacing w:before="120" w:after="0" w:line="240" w:lineRule="auto"/>
      <w:ind w:left="851" w:hanging="426"/>
    </w:pPr>
    <w:rPr>
      <w:rFonts w:ascii="Franklin Gothic Book" w:hAnsi="Franklin Gothic Book"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6383">
      <w:bodyDiv w:val="1"/>
      <w:marLeft w:val="0"/>
      <w:marRight w:val="0"/>
      <w:marTop w:val="0"/>
      <w:marBottom w:val="0"/>
      <w:divBdr>
        <w:top w:val="none" w:sz="0" w:space="0" w:color="auto"/>
        <w:left w:val="none" w:sz="0" w:space="0" w:color="auto"/>
        <w:bottom w:val="none" w:sz="0" w:space="0" w:color="auto"/>
        <w:right w:val="none" w:sz="0" w:space="0" w:color="auto"/>
      </w:divBdr>
    </w:div>
    <w:div w:id="24017723">
      <w:bodyDiv w:val="1"/>
      <w:marLeft w:val="0"/>
      <w:marRight w:val="0"/>
      <w:marTop w:val="0"/>
      <w:marBottom w:val="0"/>
      <w:divBdr>
        <w:top w:val="none" w:sz="0" w:space="0" w:color="auto"/>
        <w:left w:val="none" w:sz="0" w:space="0" w:color="auto"/>
        <w:bottom w:val="none" w:sz="0" w:space="0" w:color="auto"/>
        <w:right w:val="none" w:sz="0" w:space="0" w:color="auto"/>
      </w:divBdr>
    </w:div>
    <w:div w:id="31270274">
      <w:bodyDiv w:val="1"/>
      <w:marLeft w:val="0"/>
      <w:marRight w:val="0"/>
      <w:marTop w:val="0"/>
      <w:marBottom w:val="0"/>
      <w:divBdr>
        <w:top w:val="none" w:sz="0" w:space="0" w:color="auto"/>
        <w:left w:val="none" w:sz="0" w:space="0" w:color="auto"/>
        <w:bottom w:val="none" w:sz="0" w:space="0" w:color="auto"/>
        <w:right w:val="none" w:sz="0" w:space="0" w:color="auto"/>
      </w:divBdr>
    </w:div>
    <w:div w:id="36971692">
      <w:bodyDiv w:val="1"/>
      <w:marLeft w:val="0"/>
      <w:marRight w:val="0"/>
      <w:marTop w:val="0"/>
      <w:marBottom w:val="0"/>
      <w:divBdr>
        <w:top w:val="none" w:sz="0" w:space="0" w:color="auto"/>
        <w:left w:val="none" w:sz="0" w:space="0" w:color="auto"/>
        <w:bottom w:val="none" w:sz="0" w:space="0" w:color="auto"/>
        <w:right w:val="none" w:sz="0" w:space="0" w:color="auto"/>
      </w:divBdr>
    </w:div>
    <w:div w:id="38358052">
      <w:bodyDiv w:val="1"/>
      <w:marLeft w:val="0"/>
      <w:marRight w:val="0"/>
      <w:marTop w:val="0"/>
      <w:marBottom w:val="0"/>
      <w:divBdr>
        <w:top w:val="none" w:sz="0" w:space="0" w:color="auto"/>
        <w:left w:val="none" w:sz="0" w:space="0" w:color="auto"/>
        <w:bottom w:val="none" w:sz="0" w:space="0" w:color="auto"/>
        <w:right w:val="none" w:sz="0" w:space="0" w:color="auto"/>
      </w:divBdr>
    </w:div>
    <w:div w:id="60644154">
      <w:bodyDiv w:val="1"/>
      <w:marLeft w:val="0"/>
      <w:marRight w:val="0"/>
      <w:marTop w:val="0"/>
      <w:marBottom w:val="0"/>
      <w:divBdr>
        <w:top w:val="none" w:sz="0" w:space="0" w:color="auto"/>
        <w:left w:val="none" w:sz="0" w:space="0" w:color="auto"/>
        <w:bottom w:val="none" w:sz="0" w:space="0" w:color="auto"/>
        <w:right w:val="none" w:sz="0" w:space="0" w:color="auto"/>
      </w:divBdr>
    </w:div>
    <w:div w:id="63643531">
      <w:bodyDiv w:val="1"/>
      <w:marLeft w:val="0"/>
      <w:marRight w:val="0"/>
      <w:marTop w:val="0"/>
      <w:marBottom w:val="0"/>
      <w:divBdr>
        <w:top w:val="none" w:sz="0" w:space="0" w:color="auto"/>
        <w:left w:val="none" w:sz="0" w:space="0" w:color="auto"/>
        <w:bottom w:val="none" w:sz="0" w:space="0" w:color="auto"/>
        <w:right w:val="none" w:sz="0" w:space="0" w:color="auto"/>
      </w:divBdr>
    </w:div>
    <w:div w:id="109253244">
      <w:bodyDiv w:val="1"/>
      <w:marLeft w:val="0"/>
      <w:marRight w:val="0"/>
      <w:marTop w:val="0"/>
      <w:marBottom w:val="0"/>
      <w:divBdr>
        <w:top w:val="none" w:sz="0" w:space="0" w:color="auto"/>
        <w:left w:val="none" w:sz="0" w:space="0" w:color="auto"/>
        <w:bottom w:val="none" w:sz="0" w:space="0" w:color="auto"/>
        <w:right w:val="none" w:sz="0" w:space="0" w:color="auto"/>
      </w:divBdr>
    </w:div>
    <w:div w:id="110826675">
      <w:bodyDiv w:val="1"/>
      <w:marLeft w:val="0"/>
      <w:marRight w:val="0"/>
      <w:marTop w:val="0"/>
      <w:marBottom w:val="0"/>
      <w:divBdr>
        <w:top w:val="none" w:sz="0" w:space="0" w:color="auto"/>
        <w:left w:val="none" w:sz="0" w:space="0" w:color="auto"/>
        <w:bottom w:val="none" w:sz="0" w:space="0" w:color="auto"/>
        <w:right w:val="none" w:sz="0" w:space="0" w:color="auto"/>
      </w:divBdr>
    </w:div>
    <w:div w:id="122777074">
      <w:bodyDiv w:val="1"/>
      <w:marLeft w:val="0"/>
      <w:marRight w:val="0"/>
      <w:marTop w:val="0"/>
      <w:marBottom w:val="0"/>
      <w:divBdr>
        <w:top w:val="none" w:sz="0" w:space="0" w:color="auto"/>
        <w:left w:val="none" w:sz="0" w:space="0" w:color="auto"/>
        <w:bottom w:val="none" w:sz="0" w:space="0" w:color="auto"/>
        <w:right w:val="none" w:sz="0" w:space="0" w:color="auto"/>
      </w:divBdr>
    </w:div>
    <w:div w:id="136726233">
      <w:bodyDiv w:val="1"/>
      <w:marLeft w:val="0"/>
      <w:marRight w:val="0"/>
      <w:marTop w:val="0"/>
      <w:marBottom w:val="0"/>
      <w:divBdr>
        <w:top w:val="none" w:sz="0" w:space="0" w:color="auto"/>
        <w:left w:val="none" w:sz="0" w:space="0" w:color="auto"/>
        <w:bottom w:val="none" w:sz="0" w:space="0" w:color="auto"/>
        <w:right w:val="none" w:sz="0" w:space="0" w:color="auto"/>
      </w:divBdr>
    </w:div>
    <w:div w:id="149366407">
      <w:bodyDiv w:val="1"/>
      <w:marLeft w:val="0"/>
      <w:marRight w:val="0"/>
      <w:marTop w:val="0"/>
      <w:marBottom w:val="0"/>
      <w:divBdr>
        <w:top w:val="none" w:sz="0" w:space="0" w:color="auto"/>
        <w:left w:val="none" w:sz="0" w:space="0" w:color="auto"/>
        <w:bottom w:val="none" w:sz="0" w:space="0" w:color="auto"/>
        <w:right w:val="none" w:sz="0" w:space="0" w:color="auto"/>
      </w:divBdr>
    </w:div>
    <w:div w:id="153569013">
      <w:bodyDiv w:val="1"/>
      <w:marLeft w:val="0"/>
      <w:marRight w:val="0"/>
      <w:marTop w:val="0"/>
      <w:marBottom w:val="0"/>
      <w:divBdr>
        <w:top w:val="none" w:sz="0" w:space="0" w:color="auto"/>
        <w:left w:val="none" w:sz="0" w:space="0" w:color="auto"/>
        <w:bottom w:val="none" w:sz="0" w:space="0" w:color="auto"/>
        <w:right w:val="none" w:sz="0" w:space="0" w:color="auto"/>
      </w:divBdr>
    </w:div>
    <w:div w:id="168758236">
      <w:bodyDiv w:val="1"/>
      <w:marLeft w:val="0"/>
      <w:marRight w:val="0"/>
      <w:marTop w:val="0"/>
      <w:marBottom w:val="0"/>
      <w:divBdr>
        <w:top w:val="none" w:sz="0" w:space="0" w:color="auto"/>
        <w:left w:val="none" w:sz="0" w:space="0" w:color="auto"/>
        <w:bottom w:val="none" w:sz="0" w:space="0" w:color="auto"/>
        <w:right w:val="none" w:sz="0" w:space="0" w:color="auto"/>
      </w:divBdr>
    </w:div>
    <w:div w:id="171258653">
      <w:bodyDiv w:val="1"/>
      <w:marLeft w:val="0"/>
      <w:marRight w:val="0"/>
      <w:marTop w:val="0"/>
      <w:marBottom w:val="0"/>
      <w:divBdr>
        <w:top w:val="none" w:sz="0" w:space="0" w:color="auto"/>
        <w:left w:val="none" w:sz="0" w:space="0" w:color="auto"/>
        <w:bottom w:val="none" w:sz="0" w:space="0" w:color="auto"/>
        <w:right w:val="none" w:sz="0" w:space="0" w:color="auto"/>
      </w:divBdr>
    </w:div>
    <w:div w:id="178738692">
      <w:bodyDiv w:val="1"/>
      <w:marLeft w:val="0"/>
      <w:marRight w:val="0"/>
      <w:marTop w:val="0"/>
      <w:marBottom w:val="0"/>
      <w:divBdr>
        <w:top w:val="none" w:sz="0" w:space="0" w:color="auto"/>
        <w:left w:val="none" w:sz="0" w:space="0" w:color="auto"/>
        <w:bottom w:val="none" w:sz="0" w:space="0" w:color="auto"/>
        <w:right w:val="none" w:sz="0" w:space="0" w:color="auto"/>
      </w:divBdr>
    </w:div>
    <w:div w:id="185873552">
      <w:bodyDiv w:val="1"/>
      <w:marLeft w:val="0"/>
      <w:marRight w:val="0"/>
      <w:marTop w:val="0"/>
      <w:marBottom w:val="0"/>
      <w:divBdr>
        <w:top w:val="none" w:sz="0" w:space="0" w:color="auto"/>
        <w:left w:val="none" w:sz="0" w:space="0" w:color="auto"/>
        <w:bottom w:val="none" w:sz="0" w:space="0" w:color="auto"/>
        <w:right w:val="none" w:sz="0" w:space="0" w:color="auto"/>
      </w:divBdr>
    </w:div>
    <w:div w:id="194974377">
      <w:bodyDiv w:val="1"/>
      <w:marLeft w:val="0"/>
      <w:marRight w:val="0"/>
      <w:marTop w:val="0"/>
      <w:marBottom w:val="0"/>
      <w:divBdr>
        <w:top w:val="none" w:sz="0" w:space="0" w:color="auto"/>
        <w:left w:val="none" w:sz="0" w:space="0" w:color="auto"/>
        <w:bottom w:val="none" w:sz="0" w:space="0" w:color="auto"/>
        <w:right w:val="none" w:sz="0" w:space="0" w:color="auto"/>
      </w:divBdr>
    </w:div>
    <w:div w:id="203297459">
      <w:bodyDiv w:val="1"/>
      <w:marLeft w:val="0"/>
      <w:marRight w:val="0"/>
      <w:marTop w:val="0"/>
      <w:marBottom w:val="0"/>
      <w:divBdr>
        <w:top w:val="none" w:sz="0" w:space="0" w:color="auto"/>
        <w:left w:val="none" w:sz="0" w:space="0" w:color="auto"/>
        <w:bottom w:val="none" w:sz="0" w:space="0" w:color="auto"/>
        <w:right w:val="none" w:sz="0" w:space="0" w:color="auto"/>
      </w:divBdr>
    </w:div>
    <w:div w:id="214390623">
      <w:bodyDiv w:val="1"/>
      <w:marLeft w:val="0"/>
      <w:marRight w:val="0"/>
      <w:marTop w:val="0"/>
      <w:marBottom w:val="0"/>
      <w:divBdr>
        <w:top w:val="none" w:sz="0" w:space="0" w:color="auto"/>
        <w:left w:val="none" w:sz="0" w:space="0" w:color="auto"/>
        <w:bottom w:val="none" w:sz="0" w:space="0" w:color="auto"/>
        <w:right w:val="none" w:sz="0" w:space="0" w:color="auto"/>
      </w:divBdr>
    </w:div>
    <w:div w:id="222253216">
      <w:bodyDiv w:val="1"/>
      <w:marLeft w:val="0"/>
      <w:marRight w:val="0"/>
      <w:marTop w:val="0"/>
      <w:marBottom w:val="0"/>
      <w:divBdr>
        <w:top w:val="none" w:sz="0" w:space="0" w:color="auto"/>
        <w:left w:val="none" w:sz="0" w:space="0" w:color="auto"/>
        <w:bottom w:val="none" w:sz="0" w:space="0" w:color="auto"/>
        <w:right w:val="none" w:sz="0" w:space="0" w:color="auto"/>
      </w:divBdr>
    </w:div>
    <w:div w:id="222840223">
      <w:bodyDiv w:val="1"/>
      <w:marLeft w:val="0"/>
      <w:marRight w:val="0"/>
      <w:marTop w:val="0"/>
      <w:marBottom w:val="0"/>
      <w:divBdr>
        <w:top w:val="none" w:sz="0" w:space="0" w:color="auto"/>
        <w:left w:val="none" w:sz="0" w:space="0" w:color="auto"/>
        <w:bottom w:val="none" w:sz="0" w:space="0" w:color="auto"/>
        <w:right w:val="none" w:sz="0" w:space="0" w:color="auto"/>
      </w:divBdr>
    </w:div>
    <w:div w:id="239491196">
      <w:bodyDiv w:val="1"/>
      <w:marLeft w:val="0"/>
      <w:marRight w:val="0"/>
      <w:marTop w:val="0"/>
      <w:marBottom w:val="0"/>
      <w:divBdr>
        <w:top w:val="none" w:sz="0" w:space="0" w:color="auto"/>
        <w:left w:val="none" w:sz="0" w:space="0" w:color="auto"/>
        <w:bottom w:val="none" w:sz="0" w:space="0" w:color="auto"/>
        <w:right w:val="none" w:sz="0" w:space="0" w:color="auto"/>
      </w:divBdr>
    </w:div>
    <w:div w:id="244000834">
      <w:bodyDiv w:val="1"/>
      <w:marLeft w:val="0"/>
      <w:marRight w:val="0"/>
      <w:marTop w:val="0"/>
      <w:marBottom w:val="0"/>
      <w:divBdr>
        <w:top w:val="none" w:sz="0" w:space="0" w:color="auto"/>
        <w:left w:val="none" w:sz="0" w:space="0" w:color="auto"/>
        <w:bottom w:val="none" w:sz="0" w:space="0" w:color="auto"/>
        <w:right w:val="none" w:sz="0" w:space="0" w:color="auto"/>
      </w:divBdr>
    </w:div>
    <w:div w:id="254169028">
      <w:bodyDiv w:val="1"/>
      <w:marLeft w:val="0"/>
      <w:marRight w:val="0"/>
      <w:marTop w:val="0"/>
      <w:marBottom w:val="0"/>
      <w:divBdr>
        <w:top w:val="none" w:sz="0" w:space="0" w:color="auto"/>
        <w:left w:val="none" w:sz="0" w:space="0" w:color="auto"/>
        <w:bottom w:val="none" w:sz="0" w:space="0" w:color="auto"/>
        <w:right w:val="none" w:sz="0" w:space="0" w:color="auto"/>
      </w:divBdr>
    </w:div>
    <w:div w:id="255359656">
      <w:bodyDiv w:val="1"/>
      <w:marLeft w:val="0"/>
      <w:marRight w:val="0"/>
      <w:marTop w:val="0"/>
      <w:marBottom w:val="0"/>
      <w:divBdr>
        <w:top w:val="none" w:sz="0" w:space="0" w:color="auto"/>
        <w:left w:val="none" w:sz="0" w:space="0" w:color="auto"/>
        <w:bottom w:val="none" w:sz="0" w:space="0" w:color="auto"/>
        <w:right w:val="none" w:sz="0" w:space="0" w:color="auto"/>
      </w:divBdr>
    </w:div>
    <w:div w:id="264071193">
      <w:bodyDiv w:val="1"/>
      <w:marLeft w:val="0"/>
      <w:marRight w:val="0"/>
      <w:marTop w:val="0"/>
      <w:marBottom w:val="0"/>
      <w:divBdr>
        <w:top w:val="none" w:sz="0" w:space="0" w:color="auto"/>
        <w:left w:val="none" w:sz="0" w:space="0" w:color="auto"/>
        <w:bottom w:val="none" w:sz="0" w:space="0" w:color="auto"/>
        <w:right w:val="none" w:sz="0" w:space="0" w:color="auto"/>
      </w:divBdr>
    </w:div>
    <w:div w:id="269240781">
      <w:bodyDiv w:val="1"/>
      <w:marLeft w:val="0"/>
      <w:marRight w:val="0"/>
      <w:marTop w:val="0"/>
      <w:marBottom w:val="0"/>
      <w:divBdr>
        <w:top w:val="none" w:sz="0" w:space="0" w:color="auto"/>
        <w:left w:val="none" w:sz="0" w:space="0" w:color="auto"/>
        <w:bottom w:val="none" w:sz="0" w:space="0" w:color="auto"/>
        <w:right w:val="none" w:sz="0" w:space="0" w:color="auto"/>
      </w:divBdr>
    </w:div>
    <w:div w:id="273100073">
      <w:bodyDiv w:val="1"/>
      <w:marLeft w:val="0"/>
      <w:marRight w:val="0"/>
      <w:marTop w:val="0"/>
      <w:marBottom w:val="0"/>
      <w:divBdr>
        <w:top w:val="none" w:sz="0" w:space="0" w:color="auto"/>
        <w:left w:val="none" w:sz="0" w:space="0" w:color="auto"/>
        <w:bottom w:val="none" w:sz="0" w:space="0" w:color="auto"/>
        <w:right w:val="none" w:sz="0" w:space="0" w:color="auto"/>
      </w:divBdr>
    </w:div>
    <w:div w:id="282420107">
      <w:bodyDiv w:val="1"/>
      <w:marLeft w:val="0"/>
      <w:marRight w:val="0"/>
      <w:marTop w:val="0"/>
      <w:marBottom w:val="0"/>
      <w:divBdr>
        <w:top w:val="none" w:sz="0" w:space="0" w:color="auto"/>
        <w:left w:val="none" w:sz="0" w:space="0" w:color="auto"/>
        <w:bottom w:val="none" w:sz="0" w:space="0" w:color="auto"/>
        <w:right w:val="none" w:sz="0" w:space="0" w:color="auto"/>
      </w:divBdr>
    </w:div>
    <w:div w:id="284968161">
      <w:bodyDiv w:val="1"/>
      <w:marLeft w:val="0"/>
      <w:marRight w:val="0"/>
      <w:marTop w:val="0"/>
      <w:marBottom w:val="0"/>
      <w:divBdr>
        <w:top w:val="none" w:sz="0" w:space="0" w:color="auto"/>
        <w:left w:val="none" w:sz="0" w:space="0" w:color="auto"/>
        <w:bottom w:val="none" w:sz="0" w:space="0" w:color="auto"/>
        <w:right w:val="none" w:sz="0" w:space="0" w:color="auto"/>
      </w:divBdr>
    </w:div>
    <w:div w:id="292641624">
      <w:bodyDiv w:val="1"/>
      <w:marLeft w:val="0"/>
      <w:marRight w:val="0"/>
      <w:marTop w:val="0"/>
      <w:marBottom w:val="0"/>
      <w:divBdr>
        <w:top w:val="none" w:sz="0" w:space="0" w:color="auto"/>
        <w:left w:val="none" w:sz="0" w:space="0" w:color="auto"/>
        <w:bottom w:val="none" w:sz="0" w:space="0" w:color="auto"/>
        <w:right w:val="none" w:sz="0" w:space="0" w:color="auto"/>
      </w:divBdr>
    </w:div>
    <w:div w:id="293104184">
      <w:bodyDiv w:val="1"/>
      <w:marLeft w:val="0"/>
      <w:marRight w:val="0"/>
      <w:marTop w:val="0"/>
      <w:marBottom w:val="0"/>
      <w:divBdr>
        <w:top w:val="none" w:sz="0" w:space="0" w:color="auto"/>
        <w:left w:val="none" w:sz="0" w:space="0" w:color="auto"/>
        <w:bottom w:val="none" w:sz="0" w:space="0" w:color="auto"/>
        <w:right w:val="none" w:sz="0" w:space="0" w:color="auto"/>
      </w:divBdr>
    </w:div>
    <w:div w:id="306058762">
      <w:bodyDiv w:val="1"/>
      <w:marLeft w:val="0"/>
      <w:marRight w:val="0"/>
      <w:marTop w:val="0"/>
      <w:marBottom w:val="0"/>
      <w:divBdr>
        <w:top w:val="none" w:sz="0" w:space="0" w:color="auto"/>
        <w:left w:val="none" w:sz="0" w:space="0" w:color="auto"/>
        <w:bottom w:val="none" w:sz="0" w:space="0" w:color="auto"/>
        <w:right w:val="none" w:sz="0" w:space="0" w:color="auto"/>
      </w:divBdr>
    </w:div>
    <w:div w:id="319045375">
      <w:bodyDiv w:val="1"/>
      <w:marLeft w:val="0"/>
      <w:marRight w:val="0"/>
      <w:marTop w:val="0"/>
      <w:marBottom w:val="0"/>
      <w:divBdr>
        <w:top w:val="none" w:sz="0" w:space="0" w:color="auto"/>
        <w:left w:val="none" w:sz="0" w:space="0" w:color="auto"/>
        <w:bottom w:val="none" w:sz="0" w:space="0" w:color="auto"/>
        <w:right w:val="none" w:sz="0" w:space="0" w:color="auto"/>
      </w:divBdr>
    </w:div>
    <w:div w:id="353502439">
      <w:bodyDiv w:val="1"/>
      <w:marLeft w:val="0"/>
      <w:marRight w:val="0"/>
      <w:marTop w:val="0"/>
      <w:marBottom w:val="0"/>
      <w:divBdr>
        <w:top w:val="none" w:sz="0" w:space="0" w:color="auto"/>
        <w:left w:val="none" w:sz="0" w:space="0" w:color="auto"/>
        <w:bottom w:val="none" w:sz="0" w:space="0" w:color="auto"/>
        <w:right w:val="none" w:sz="0" w:space="0" w:color="auto"/>
      </w:divBdr>
    </w:div>
    <w:div w:id="360597578">
      <w:bodyDiv w:val="1"/>
      <w:marLeft w:val="0"/>
      <w:marRight w:val="0"/>
      <w:marTop w:val="0"/>
      <w:marBottom w:val="0"/>
      <w:divBdr>
        <w:top w:val="none" w:sz="0" w:space="0" w:color="auto"/>
        <w:left w:val="none" w:sz="0" w:space="0" w:color="auto"/>
        <w:bottom w:val="none" w:sz="0" w:space="0" w:color="auto"/>
        <w:right w:val="none" w:sz="0" w:space="0" w:color="auto"/>
      </w:divBdr>
    </w:div>
    <w:div w:id="397636369">
      <w:bodyDiv w:val="1"/>
      <w:marLeft w:val="0"/>
      <w:marRight w:val="0"/>
      <w:marTop w:val="0"/>
      <w:marBottom w:val="0"/>
      <w:divBdr>
        <w:top w:val="none" w:sz="0" w:space="0" w:color="auto"/>
        <w:left w:val="none" w:sz="0" w:space="0" w:color="auto"/>
        <w:bottom w:val="none" w:sz="0" w:space="0" w:color="auto"/>
        <w:right w:val="none" w:sz="0" w:space="0" w:color="auto"/>
      </w:divBdr>
    </w:div>
    <w:div w:id="399837185">
      <w:bodyDiv w:val="1"/>
      <w:marLeft w:val="0"/>
      <w:marRight w:val="0"/>
      <w:marTop w:val="0"/>
      <w:marBottom w:val="0"/>
      <w:divBdr>
        <w:top w:val="none" w:sz="0" w:space="0" w:color="auto"/>
        <w:left w:val="none" w:sz="0" w:space="0" w:color="auto"/>
        <w:bottom w:val="none" w:sz="0" w:space="0" w:color="auto"/>
        <w:right w:val="none" w:sz="0" w:space="0" w:color="auto"/>
      </w:divBdr>
    </w:div>
    <w:div w:id="401953423">
      <w:bodyDiv w:val="1"/>
      <w:marLeft w:val="0"/>
      <w:marRight w:val="0"/>
      <w:marTop w:val="0"/>
      <w:marBottom w:val="0"/>
      <w:divBdr>
        <w:top w:val="none" w:sz="0" w:space="0" w:color="auto"/>
        <w:left w:val="none" w:sz="0" w:space="0" w:color="auto"/>
        <w:bottom w:val="none" w:sz="0" w:space="0" w:color="auto"/>
        <w:right w:val="none" w:sz="0" w:space="0" w:color="auto"/>
      </w:divBdr>
    </w:div>
    <w:div w:id="408036563">
      <w:bodyDiv w:val="1"/>
      <w:marLeft w:val="0"/>
      <w:marRight w:val="0"/>
      <w:marTop w:val="0"/>
      <w:marBottom w:val="0"/>
      <w:divBdr>
        <w:top w:val="none" w:sz="0" w:space="0" w:color="auto"/>
        <w:left w:val="none" w:sz="0" w:space="0" w:color="auto"/>
        <w:bottom w:val="none" w:sz="0" w:space="0" w:color="auto"/>
        <w:right w:val="none" w:sz="0" w:space="0" w:color="auto"/>
      </w:divBdr>
    </w:div>
    <w:div w:id="420032438">
      <w:bodyDiv w:val="1"/>
      <w:marLeft w:val="0"/>
      <w:marRight w:val="0"/>
      <w:marTop w:val="0"/>
      <w:marBottom w:val="0"/>
      <w:divBdr>
        <w:top w:val="none" w:sz="0" w:space="0" w:color="auto"/>
        <w:left w:val="none" w:sz="0" w:space="0" w:color="auto"/>
        <w:bottom w:val="none" w:sz="0" w:space="0" w:color="auto"/>
        <w:right w:val="none" w:sz="0" w:space="0" w:color="auto"/>
      </w:divBdr>
    </w:div>
    <w:div w:id="447046324">
      <w:bodyDiv w:val="1"/>
      <w:marLeft w:val="0"/>
      <w:marRight w:val="0"/>
      <w:marTop w:val="0"/>
      <w:marBottom w:val="0"/>
      <w:divBdr>
        <w:top w:val="none" w:sz="0" w:space="0" w:color="auto"/>
        <w:left w:val="none" w:sz="0" w:space="0" w:color="auto"/>
        <w:bottom w:val="none" w:sz="0" w:space="0" w:color="auto"/>
        <w:right w:val="none" w:sz="0" w:space="0" w:color="auto"/>
      </w:divBdr>
    </w:div>
    <w:div w:id="463739671">
      <w:bodyDiv w:val="1"/>
      <w:marLeft w:val="0"/>
      <w:marRight w:val="0"/>
      <w:marTop w:val="0"/>
      <w:marBottom w:val="0"/>
      <w:divBdr>
        <w:top w:val="none" w:sz="0" w:space="0" w:color="auto"/>
        <w:left w:val="none" w:sz="0" w:space="0" w:color="auto"/>
        <w:bottom w:val="none" w:sz="0" w:space="0" w:color="auto"/>
        <w:right w:val="none" w:sz="0" w:space="0" w:color="auto"/>
      </w:divBdr>
    </w:div>
    <w:div w:id="498497824">
      <w:bodyDiv w:val="1"/>
      <w:marLeft w:val="0"/>
      <w:marRight w:val="0"/>
      <w:marTop w:val="0"/>
      <w:marBottom w:val="0"/>
      <w:divBdr>
        <w:top w:val="none" w:sz="0" w:space="0" w:color="auto"/>
        <w:left w:val="none" w:sz="0" w:space="0" w:color="auto"/>
        <w:bottom w:val="none" w:sz="0" w:space="0" w:color="auto"/>
        <w:right w:val="none" w:sz="0" w:space="0" w:color="auto"/>
      </w:divBdr>
    </w:div>
    <w:div w:id="500510951">
      <w:bodyDiv w:val="1"/>
      <w:marLeft w:val="0"/>
      <w:marRight w:val="0"/>
      <w:marTop w:val="0"/>
      <w:marBottom w:val="0"/>
      <w:divBdr>
        <w:top w:val="none" w:sz="0" w:space="0" w:color="auto"/>
        <w:left w:val="none" w:sz="0" w:space="0" w:color="auto"/>
        <w:bottom w:val="none" w:sz="0" w:space="0" w:color="auto"/>
        <w:right w:val="none" w:sz="0" w:space="0" w:color="auto"/>
      </w:divBdr>
    </w:div>
    <w:div w:id="526723247">
      <w:bodyDiv w:val="1"/>
      <w:marLeft w:val="0"/>
      <w:marRight w:val="0"/>
      <w:marTop w:val="0"/>
      <w:marBottom w:val="0"/>
      <w:divBdr>
        <w:top w:val="none" w:sz="0" w:space="0" w:color="auto"/>
        <w:left w:val="none" w:sz="0" w:space="0" w:color="auto"/>
        <w:bottom w:val="none" w:sz="0" w:space="0" w:color="auto"/>
        <w:right w:val="none" w:sz="0" w:space="0" w:color="auto"/>
      </w:divBdr>
    </w:div>
    <w:div w:id="533157168">
      <w:bodyDiv w:val="1"/>
      <w:marLeft w:val="0"/>
      <w:marRight w:val="0"/>
      <w:marTop w:val="0"/>
      <w:marBottom w:val="0"/>
      <w:divBdr>
        <w:top w:val="none" w:sz="0" w:space="0" w:color="auto"/>
        <w:left w:val="none" w:sz="0" w:space="0" w:color="auto"/>
        <w:bottom w:val="none" w:sz="0" w:space="0" w:color="auto"/>
        <w:right w:val="none" w:sz="0" w:space="0" w:color="auto"/>
      </w:divBdr>
    </w:div>
    <w:div w:id="548225509">
      <w:bodyDiv w:val="1"/>
      <w:marLeft w:val="0"/>
      <w:marRight w:val="0"/>
      <w:marTop w:val="0"/>
      <w:marBottom w:val="0"/>
      <w:divBdr>
        <w:top w:val="none" w:sz="0" w:space="0" w:color="auto"/>
        <w:left w:val="none" w:sz="0" w:space="0" w:color="auto"/>
        <w:bottom w:val="none" w:sz="0" w:space="0" w:color="auto"/>
        <w:right w:val="none" w:sz="0" w:space="0" w:color="auto"/>
      </w:divBdr>
    </w:div>
    <w:div w:id="550306645">
      <w:bodyDiv w:val="1"/>
      <w:marLeft w:val="0"/>
      <w:marRight w:val="0"/>
      <w:marTop w:val="0"/>
      <w:marBottom w:val="0"/>
      <w:divBdr>
        <w:top w:val="none" w:sz="0" w:space="0" w:color="auto"/>
        <w:left w:val="none" w:sz="0" w:space="0" w:color="auto"/>
        <w:bottom w:val="none" w:sz="0" w:space="0" w:color="auto"/>
        <w:right w:val="none" w:sz="0" w:space="0" w:color="auto"/>
      </w:divBdr>
    </w:div>
    <w:div w:id="571621049">
      <w:bodyDiv w:val="1"/>
      <w:marLeft w:val="0"/>
      <w:marRight w:val="0"/>
      <w:marTop w:val="0"/>
      <w:marBottom w:val="0"/>
      <w:divBdr>
        <w:top w:val="none" w:sz="0" w:space="0" w:color="auto"/>
        <w:left w:val="none" w:sz="0" w:space="0" w:color="auto"/>
        <w:bottom w:val="none" w:sz="0" w:space="0" w:color="auto"/>
        <w:right w:val="none" w:sz="0" w:space="0" w:color="auto"/>
      </w:divBdr>
    </w:div>
    <w:div w:id="574242180">
      <w:bodyDiv w:val="1"/>
      <w:marLeft w:val="0"/>
      <w:marRight w:val="0"/>
      <w:marTop w:val="0"/>
      <w:marBottom w:val="0"/>
      <w:divBdr>
        <w:top w:val="none" w:sz="0" w:space="0" w:color="auto"/>
        <w:left w:val="none" w:sz="0" w:space="0" w:color="auto"/>
        <w:bottom w:val="none" w:sz="0" w:space="0" w:color="auto"/>
        <w:right w:val="none" w:sz="0" w:space="0" w:color="auto"/>
      </w:divBdr>
    </w:div>
    <w:div w:id="585572651">
      <w:bodyDiv w:val="1"/>
      <w:marLeft w:val="0"/>
      <w:marRight w:val="0"/>
      <w:marTop w:val="0"/>
      <w:marBottom w:val="0"/>
      <w:divBdr>
        <w:top w:val="none" w:sz="0" w:space="0" w:color="auto"/>
        <w:left w:val="none" w:sz="0" w:space="0" w:color="auto"/>
        <w:bottom w:val="none" w:sz="0" w:space="0" w:color="auto"/>
        <w:right w:val="none" w:sz="0" w:space="0" w:color="auto"/>
      </w:divBdr>
    </w:div>
    <w:div w:id="594558575">
      <w:bodyDiv w:val="1"/>
      <w:marLeft w:val="0"/>
      <w:marRight w:val="0"/>
      <w:marTop w:val="0"/>
      <w:marBottom w:val="0"/>
      <w:divBdr>
        <w:top w:val="none" w:sz="0" w:space="0" w:color="auto"/>
        <w:left w:val="none" w:sz="0" w:space="0" w:color="auto"/>
        <w:bottom w:val="none" w:sz="0" w:space="0" w:color="auto"/>
        <w:right w:val="none" w:sz="0" w:space="0" w:color="auto"/>
      </w:divBdr>
    </w:div>
    <w:div w:id="600526284">
      <w:bodyDiv w:val="1"/>
      <w:marLeft w:val="0"/>
      <w:marRight w:val="0"/>
      <w:marTop w:val="0"/>
      <w:marBottom w:val="0"/>
      <w:divBdr>
        <w:top w:val="none" w:sz="0" w:space="0" w:color="auto"/>
        <w:left w:val="none" w:sz="0" w:space="0" w:color="auto"/>
        <w:bottom w:val="none" w:sz="0" w:space="0" w:color="auto"/>
        <w:right w:val="none" w:sz="0" w:space="0" w:color="auto"/>
      </w:divBdr>
    </w:div>
    <w:div w:id="605234081">
      <w:bodyDiv w:val="1"/>
      <w:marLeft w:val="0"/>
      <w:marRight w:val="0"/>
      <w:marTop w:val="0"/>
      <w:marBottom w:val="0"/>
      <w:divBdr>
        <w:top w:val="none" w:sz="0" w:space="0" w:color="auto"/>
        <w:left w:val="none" w:sz="0" w:space="0" w:color="auto"/>
        <w:bottom w:val="none" w:sz="0" w:space="0" w:color="auto"/>
        <w:right w:val="none" w:sz="0" w:space="0" w:color="auto"/>
      </w:divBdr>
    </w:div>
    <w:div w:id="611478794">
      <w:bodyDiv w:val="1"/>
      <w:marLeft w:val="0"/>
      <w:marRight w:val="0"/>
      <w:marTop w:val="0"/>
      <w:marBottom w:val="0"/>
      <w:divBdr>
        <w:top w:val="none" w:sz="0" w:space="0" w:color="auto"/>
        <w:left w:val="none" w:sz="0" w:space="0" w:color="auto"/>
        <w:bottom w:val="none" w:sz="0" w:space="0" w:color="auto"/>
        <w:right w:val="none" w:sz="0" w:space="0" w:color="auto"/>
      </w:divBdr>
      <w:divsChild>
        <w:div w:id="674381923">
          <w:marLeft w:val="0"/>
          <w:marRight w:val="0"/>
          <w:marTop w:val="0"/>
          <w:marBottom w:val="300"/>
          <w:divBdr>
            <w:top w:val="none" w:sz="0" w:space="0" w:color="auto"/>
            <w:left w:val="none" w:sz="0" w:space="0" w:color="auto"/>
            <w:bottom w:val="none" w:sz="0" w:space="0" w:color="auto"/>
            <w:right w:val="none" w:sz="0" w:space="0" w:color="auto"/>
          </w:divBdr>
        </w:div>
        <w:div w:id="647251797">
          <w:marLeft w:val="0"/>
          <w:marRight w:val="0"/>
          <w:marTop w:val="0"/>
          <w:marBottom w:val="300"/>
          <w:divBdr>
            <w:top w:val="none" w:sz="0" w:space="0" w:color="auto"/>
            <w:left w:val="none" w:sz="0" w:space="0" w:color="auto"/>
            <w:bottom w:val="none" w:sz="0" w:space="0" w:color="auto"/>
            <w:right w:val="none" w:sz="0" w:space="0" w:color="auto"/>
          </w:divBdr>
        </w:div>
      </w:divsChild>
    </w:div>
    <w:div w:id="645665003">
      <w:bodyDiv w:val="1"/>
      <w:marLeft w:val="0"/>
      <w:marRight w:val="0"/>
      <w:marTop w:val="0"/>
      <w:marBottom w:val="0"/>
      <w:divBdr>
        <w:top w:val="none" w:sz="0" w:space="0" w:color="auto"/>
        <w:left w:val="none" w:sz="0" w:space="0" w:color="auto"/>
        <w:bottom w:val="none" w:sz="0" w:space="0" w:color="auto"/>
        <w:right w:val="none" w:sz="0" w:space="0" w:color="auto"/>
      </w:divBdr>
    </w:div>
    <w:div w:id="654376996">
      <w:bodyDiv w:val="1"/>
      <w:marLeft w:val="0"/>
      <w:marRight w:val="0"/>
      <w:marTop w:val="0"/>
      <w:marBottom w:val="0"/>
      <w:divBdr>
        <w:top w:val="none" w:sz="0" w:space="0" w:color="auto"/>
        <w:left w:val="none" w:sz="0" w:space="0" w:color="auto"/>
        <w:bottom w:val="none" w:sz="0" w:space="0" w:color="auto"/>
        <w:right w:val="none" w:sz="0" w:space="0" w:color="auto"/>
      </w:divBdr>
    </w:div>
    <w:div w:id="666056336">
      <w:bodyDiv w:val="1"/>
      <w:marLeft w:val="0"/>
      <w:marRight w:val="0"/>
      <w:marTop w:val="0"/>
      <w:marBottom w:val="0"/>
      <w:divBdr>
        <w:top w:val="none" w:sz="0" w:space="0" w:color="auto"/>
        <w:left w:val="none" w:sz="0" w:space="0" w:color="auto"/>
        <w:bottom w:val="none" w:sz="0" w:space="0" w:color="auto"/>
        <w:right w:val="none" w:sz="0" w:space="0" w:color="auto"/>
      </w:divBdr>
    </w:div>
    <w:div w:id="699941830">
      <w:bodyDiv w:val="1"/>
      <w:marLeft w:val="0"/>
      <w:marRight w:val="0"/>
      <w:marTop w:val="0"/>
      <w:marBottom w:val="0"/>
      <w:divBdr>
        <w:top w:val="none" w:sz="0" w:space="0" w:color="auto"/>
        <w:left w:val="none" w:sz="0" w:space="0" w:color="auto"/>
        <w:bottom w:val="none" w:sz="0" w:space="0" w:color="auto"/>
        <w:right w:val="none" w:sz="0" w:space="0" w:color="auto"/>
      </w:divBdr>
    </w:div>
    <w:div w:id="701200952">
      <w:bodyDiv w:val="1"/>
      <w:marLeft w:val="0"/>
      <w:marRight w:val="0"/>
      <w:marTop w:val="0"/>
      <w:marBottom w:val="0"/>
      <w:divBdr>
        <w:top w:val="none" w:sz="0" w:space="0" w:color="auto"/>
        <w:left w:val="none" w:sz="0" w:space="0" w:color="auto"/>
        <w:bottom w:val="none" w:sz="0" w:space="0" w:color="auto"/>
        <w:right w:val="none" w:sz="0" w:space="0" w:color="auto"/>
      </w:divBdr>
    </w:div>
    <w:div w:id="704907044">
      <w:bodyDiv w:val="1"/>
      <w:marLeft w:val="0"/>
      <w:marRight w:val="0"/>
      <w:marTop w:val="0"/>
      <w:marBottom w:val="0"/>
      <w:divBdr>
        <w:top w:val="none" w:sz="0" w:space="0" w:color="auto"/>
        <w:left w:val="none" w:sz="0" w:space="0" w:color="auto"/>
        <w:bottom w:val="none" w:sz="0" w:space="0" w:color="auto"/>
        <w:right w:val="none" w:sz="0" w:space="0" w:color="auto"/>
      </w:divBdr>
    </w:div>
    <w:div w:id="725446184">
      <w:bodyDiv w:val="1"/>
      <w:marLeft w:val="0"/>
      <w:marRight w:val="0"/>
      <w:marTop w:val="0"/>
      <w:marBottom w:val="0"/>
      <w:divBdr>
        <w:top w:val="none" w:sz="0" w:space="0" w:color="auto"/>
        <w:left w:val="none" w:sz="0" w:space="0" w:color="auto"/>
        <w:bottom w:val="none" w:sz="0" w:space="0" w:color="auto"/>
        <w:right w:val="none" w:sz="0" w:space="0" w:color="auto"/>
      </w:divBdr>
    </w:div>
    <w:div w:id="725646496">
      <w:bodyDiv w:val="1"/>
      <w:marLeft w:val="0"/>
      <w:marRight w:val="0"/>
      <w:marTop w:val="0"/>
      <w:marBottom w:val="0"/>
      <w:divBdr>
        <w:top w:val="none" w:sz="0" w:space="0" w:color="auto"/>
        <w:left w:val="none" w:sz="0" w:space="0" w:color="auto"/>
        <w:bottom w:val="none" w:sz="0" w:space="0" w:color="auto"/>
        <w:right w:val="none" w:sz="0" w:space="0" w:color="auto"/>
      </w:divBdr>
    </w:div>
    <w:div w:id="730274229">
      <w:bodyDiv w:val="1"/>
      <w:marLeft w:val="0"/>
      <w:marRight w:val="0"/>
      <w:marTop w:val="0"/>
      <w:marBottom w:val="0"/>
      <w:divBdr>
        <w:top w:val="none" w:sz="0" w:space="0" w:color="auto"/>
        <w:left w:val="none" w:sz="0" w:space="0" w:color="auto"/>
        <w:bottom w:val="none" w:sz="0" w:space="0" w:color="auto"/>
        <w:right w:val="none" w:sz="0" w:space="0" w:color="auto"/>
      </w:divBdr>
    </w:div>
    <w:div w:id="735125726">
      <w:bodyDiv w:val="1"/>
      <w:marLeft w:val="0"/>
      <w:marRight w:val="0"/>
      <w:marTop w:val="0"/>
      <w:marBottom w:val="0"/>
      <w:divBdr>
        <w:top w:val="none" w:sz="0" w:space="0" w:color="auto"/>
        <w:left w:val="none" w:sz="0" w:space="0" w:color="auto"/>
        <w:bottom w:val="none" w:sz="0" w:space="0" w:color="auto"/>
        <w:right w:val="none" w:sz="0" w:space="0" w:color="auto"/>
      </w:divBdr>
    </w:div>
    <w:div w:id="749620455">
      <w:bodyDiv w:val="1"/>
      <w:marLeft w:val="0"/>
      <w:marRight w:val="0"/>
      <w:marTop w:val="0"/>
      <w:marBottom w:val="0"/>
      <w:divBdr>
        <w:top w:val="none" w:sz="0" w:space="0" w:color="auto"/>
        <w:left w:val="none" w:sz="0" w:space="0" w:color="auto"/>
        <w:bottom w:val="none" w:sz="0" w:space="0" w:color="auto"/>
        <w:right w:val="none" w:sz="0" w:space="0" w:color="auto"/>
      </w:divBdr>
    </w:div>
    <w:div w:id="772823568">
      <w:bodyDiv w:val="1"/>
      <w:marLeft w:val="0"/>
      <w:marRight w:val="0"/>
      <w:marTop w:val="0"/>
      <w:marBottom w:val="0"/>
      <w:divBdr>
        <w:top w:val="none" w:sz="0" w:space="0" w:color="auto"/>
        <w:left w:val="none" w:sz="0" w:space="0" w:color="auto"/>
        <w:bottom w:val="none" w:sz="0" w:space="0" w:color="auto"/>
        <w:right w:val="none" w:sz="0" w:space="0" w:color="auto"/>
      </w:divBdr>
    </w:div>
    <w:div w:id="777145144">
      <w:bodyDiv w:val="1"/>
      <w:marLeft w:val="0"/>
      <w:marRight w:val="0"/>
      <w:marTop w:val="0"/>
      <w:marBottom w:val="0"/>
      <w:divBdr>
        <w:top w:val="none" w:sz="0" w:space="0" w:color="auto"/>
        <w:left w:val="none" w:sz="0" w:space="0" w:color="auto"/>
        <w:bottom w:val="none" w:sz="0" w:space="0" w:color="auto"/>
        <w:right w:val="none" w:sz="0" w:space="0" w:color="auto"/>
      </w:divBdr>
    </w:div>
    <w:div w:id="782503860">
      <w:bodyDiv w:val="1"/>
      <w:marLeft w:val="0"/>
      <w:marRight w:val="0"/>
      <w:marTop w:val="0"/>
      <w:marBottom w:val="0"/>
      <w:divBdr>
        <w:top w:val="none" w:sz="0" w:space="0" w:color="auto"/>
        <w:left w:val="none" w:sz="0" w:space="0" w:color="auto"/>
        <w:bottom w:val="none" w:sz="0" w:space="0" w:color="auto"/>
        <w:right w:val="none" w:sz="0" w:space="0" w:color="auto"/>
      </w:divBdr>
    </w:div>
    <w:div w:id="799804733">
      <w:bodyDiv w:val="1"/>
      <w:marLeft w:val="0"/>
      <w:marRight w:val="0"/>
      <w:marTop w:val="0"/>
      <w:marBottom w:val="0"/>
      <w:divBdr>
        <w:top w:val="none" w:sz="0" w:space="0" w:color="auto"/>
        <w:left w:val="none" w:sz="0" w:space="0" w:color="auto"/>
        <w:bottom w:val="none" w:sz="0" w:space="0" w:color="auto"/>
        <w:right w:val="none" w:sz="0" w:space="0" w:color="auto"/>
      </w:divBdr>
    </w:div>
    <w:div w:id="823618423">
      <w:bodyDiv w:val="1"/>
      <w:marLeft w:val="0"/>
      <w:marRight w:val="0"/>
      <w:marTop w:val="0"/>
      <w:marBottom w:val="0"/>
      <w:divBdr>
        <w:top w:val="none" w:sz="0" w:space="0" w:color="auto"/>
        <w:left w:val="none" w:sz="0" w:space="0" w:color="auto"/>
        <w:bottom w:val="none" w:sz="0" w:space="0" w:color="auto"/>
        <w:right w:val="none" w:sz="0" w:space="0" w:color="auto"/>
      </w:divBdr>
    </w:div>
    <w:div w:id="831261282">
      <w:bodyDiv w:val="1"/>
      <w:marLeft w:val="0"/>
      <w:marRight w:val="0"/>
      <w:marTop w:val="0"/>
      <w:marBottom w:val="0"/>
      <w:divBdr>
        <w:top w:val="none" w:sz="0" w:space="0" w:color="auto"/>
        <w:left w:val="none" w:sz="0" w:space="0" w:color="auto"/>
        <w:bottom w:val="none" w:sz="0" w:space="0" w:color="auto"/>
        <w:right w:val="none" w:sz="0" w:space="0" w:color="auto"/>
      </w:divBdr>
    </w:div>
    <w:div w:id="872033501">
      <w:bodyDiv w:val="1"/>
      <w:marLeft w:val="0"/>
      <w:marRight w:val="0"/>
      <w:marTop w:val="0"/>
      <w:marBottom w:val="0"/>
      <w:divBdr>
        <w:top w:val="none" w:sz="0" w:space="0" w:color="auto"/>
        <w:left w:val="none" w:sz="0" w:space="0" w:color="auto"/>
        <w:bottom w:val="none" w:sz="0" w:space="0" w:color="auto"/>
        <w:right w:val="none" w:sz="0" w:space="0" w:color="auto"/>
      </w:divBdr>
    </w:div>
    <w:div w:id="873421273">
      <w:bodyDiv w:val="1"/>
      <w:marLeft w:val="0"/>
      <w:marRight w:val="0"/>
      <w:marTop w:val="0"/>
      <w:marBottom w:val="0"/>
      <w:divBdr>
        <w:top w:val="none" w:sz="0" w:space="0" w:color="auto"/>
        <w:left w:val="none" w:sz="0" w:space="0" w:color="auto"/>
        <w:bottom w:val="none" w:sz="0" w:space="0" w:color="auto"/>
        <w:right w:val="none" w:sz="0" w:space="0" w:color="auto"/>
      </w:divBdr>
    </w:div>
    <w:div w:id="878013432">
      <w:bodyDiv w:val="1"/>
      <w:marLeft w:val="0"/>
      <w:marRight w:val="0"/>
      <w:marTop w:val="0"/>
      <w:marBottom w:val="0"/>
      <w:divBdr>
        <w:top w:val="none" w:sz="0" w:space="0" w:color="auto"/>
        <w:left w:val="none" w:sz="0" w:space="0" w:color="auto"/>
        <w:bottom w:val="none" w:sz="0" w:space="0" w:color="auto"/>
        <w:right w:val="none" w:sz="0" w:space="0" w:color="auto"/>
      </w:divBdr>
    </w:div>
    <w:div w:id="947078256">
      <w:bodyDiv w:val="1"/>
      <w:marLeft w:val="0"/>
      <w:marRight w:val="0"/>
      <w:marTop w:val="0"/>
      <w:marBottom w:val="0"/>
      <w:divBdr>
        <w:top w:val="none" w:sz="0" w:space="0" w:color="auto"/>
        <w:left w:val="none" w:sz="0" w:space="0" w:color="auto"/>
        <w:bottom w:val="none" w:sz="0" w:space="0" w:color="auto"/>
        <w:right w:val="none" w:sz="0" w:space="0" w:color="auto"/>
      </w:divBdr>
    </w:div>
    <w:div w:id="951284232">
      <w:bodyDiv w:val="1"/>
      <w:marLeft w:val="0"/>
      <w:marRight w:val="0"/>
      <w:marTop w:val="0"/>
      <w:marBottom w:val="0"/>
      <w:divBdr>
        <w:top w:val="none" w:sz="0" w:space="0" w:color="auto"/>
        <w:left w:val="none" w:sz="0" w:space="0" w:color="auto"/>
        <w:bottom w:val="none" w:sz="0" w:space="0" w:color="auto"/>
        <w:right w:val="none" w:sz="0" w:space="0" w:color="auto"/>
      </w:divBdr>
    </w:div>
    <w:div w:id="963385098">
      <w:bodyDiv w:val="1"/>
      <w:marLeft w:val="0"/>
      <w:marRight w:val="0"/>
      <w:marTop w:val="0"/>
      <w:marBottom w:val="0"/>
      <w:divBdr>
        <w:top w:val="none" w:sz="0" w:space="0" w:color="auto"/>
        <w:left w:val="none" w:sz="0" w:space="0" w:color="auto"/>
        <w:bottom w:val="none" w:sz="0" w:space="0" w:color="auto"/>
        <w:right w:val="none" w:sz="0" w:space="0" w:color="auto"/>
      </w:divBdr>
    </w:div>
    <w:div w:id="966856295">
      <w:bodyDiv w:val="1"/>
      <w:marLeft w:val="0"/>
      <w:marRight w:val="0"/>
      <w:marTop w:val="0"/>
      <w:marBottom w:val="0"/>
      <w:divBdr>
        <w:top w:val="none" w:sz="0" w:space="0" w:color="auto"/>
        <w:left w:val="none" w:sz="0" w:space="0" w:color="auto"/>
        <w:bottom w:val="none" w:sz="0" w:space="0" w:color="auto"/>
        <w:right w:val="none" w:sz="0" w:space="0" w:color="auto"/>
      </w:divBdr>
    </w:div>
    <w:div w:id="982389553">
      <w:bodyDiv w:val="1"/>
      <w:marLeft w:val="0"/>
      <w:marRight w:val="0"/>
      <w:marTop w:val="0"/>
      <w:marBottom w:val="0"/>
      <w:divBdr>
        <w:top w:val="none" w:sz="0" w:space="0" w:color="auto"/>
        <w:left w:val="none" w:sz="0" w:space="0" w:color="auto"/>
        <w:bottom w:val="none" w:sz="0" w:space="0" w:color="auto"/>
        <w:right w:val="none" w:sz="0" w:space="0" w:color="auto"/>
      </w:divBdr>
    </w:div>
    <w:div w:id="984698069">
      <w:bodyDiv w:val="1"/>
      <w:marLeft w:val="0"/>
      <w:marRight w:val="0"/>
      <w:marTop w:val="0"/>
      <w:marBottom w:val="0"/>
      <w:divBdr>
        <w:top w:val="none" w:sz="0" w:space="0" w:color="auto"/>
        <w:left w:val="none" w:sz="0" w:space="0" w:color="auto"/>
        <w:bottom w:val="none" w:sz="0" w:space="0" w:color="auto"/>
        <w:right w:val="none" w:sz="0" w:space="0" w:color="auto"/>
      </w:divBdr>
    </w:div>
    <w:div w:id="1050110770">
      <w:bodyDiv w:val="1"/>
      <w:marLeft w:val="0"/>
      <w:marRight w:val="0"/>
      <w:marTop w:val="0"/>
      <w:marBottom w:val="0"/>
      <w:divBdr>
        <w:top w:val="none" w:sz="0" w:space="0" w:color="auto"/>
        <w:left w:val="none" w:sz="0" w:space="0" w:color="auto"/>
        <w:bottom w:val="none" w:sz="0" w:space="0" w:color="auto"/>
        <w:right w:val="none" w:sz="0" w:space="0" w:color="auto"/>
      </w:divBdr>
    </w:div>
    <w:div w:id="1066804664">
      <w:bodyDiv w:val="1"/>
      <w:marLeft w:val="0"/>
      <w:marRight w:val="0"/>
      <w:marTop w:val="0"/>
      <w:marBottom w:val="0"/>
      <w:divBdr>
        <w:top w:val="none" w:sz="0" w:space="0" w:color="auto"/>
        <w:left w:val="none" w:sz="0" w:space="0" w:color="auto"/>
        <w:bottom w:val="none" w:sz="0" w:space="0" w:color="auto"/>
        <w:right w:val="none" w:sz="0" w:space="0" w:color="auto"/>
      </w:divBdr>
    </w:div>
    <w:div w:id="1069351771">
      <w:bodyDiv w:val="1"/>
      <w:marLeft w:val="0"/>
      <w:marRight w:val="0"/>
      <w:marTop w:val="0"/>
      <w:marBottom w:val="0"/>
      <w:divBdr>
        <w:top w:val="none" w:sz="0" w:space="0" w:color="auto"/>
        <w:left w:val="none" w:sz="0" w:space="0" w:color="auto"/>
        <w:bottom w:val="none" w:sz="0" w:space="0" w:color="auto"/>
        <w:right w:val="none" w:sz="0" w:space="0" w:color="auto"/>
      </w:divBdr>
    </w:div>
    <w:div w:id="1109426000">
      <w:bodyDiv w:val="1"/>
      <w:marLeft w:val="0"/>
      <w:marRight w:val="0"/>
      <w:marTop w:val="0"/>
      <w:marBottom w:val="0"/>
      <w:divBdr>
        <w:top w:val="none" w:sz="0" w:space="0" w:color="auto"/>
        <w:left w:val="none" w:sz="0" w:space="0" w:color="auto"/>
        <w:bottom w:val="none" w:sz="0" w:space="0" w:color="auto"/>
        <w:right w:val="none" w:sz="0" w:space="0" w:color="auto"/>
      </w:divBdr>
    </w:div>
    <w:div w:id="1113212243">
      <w:bodyDiv w:val="1"/>
      <w:marLeft w:val="0"/>
      <w:marRight w:val="0"/>
      <w:marTop w:val="0"/>
      <w:marBottom w:val="0"/>
      <w:divBdr>
        <w:top w:val="none" w:sz="0" w:space="0" w:color="auto"/>
        <w:left w:val="none" w:sz="0" w:space="0" w:color="auto"/>
        <w:bottom w:val="none" w:sz="0" w:space="0" w:color="auto"/>
        <w:right w:val="none" w:sz="0" w:space="0" w:color="auto"/>
      </w:divBdr>
    </w:div>
    <w:div w:id="1177884688">
      <w:bodyDiv w:val="1"/>
      <w:marLeft w:val="0"/>
      <w:marRight w:val="0"/>
      <w:marTop w:val="0"/>
      <w:marBottom w:val="0"/>
      <w:divBdr>
        <w:top w:val="none" w:sz="0" w:space="0" w:color="auto"/>
        <w:left w:val="none" w:sz="0" w:space="0" w:color="auto"/>
        <w:bottom w:val="none" w:sz="0" w:space="0" w:color="auto"/>
        <w:right w:val="none" w:sz="0" w:space="0" w:color="auto"/>
      </w:divBdr>
    </w:div>
    <w:div w:id="1196163797">
      <w:bodyDiv w:val="1"/>
      <w:marLeft w:val="0"/>
      <w:marRight w:val="0"/>
      <w:marTop w:val="0"/>
      <w:marBottom w:val="0"/>
      <w:divBdr>
        <w:top w:val="none" w:sz="0" w:space="0" w:color="auto"/>
        <w:left w:val="none" w:sz="0" w:space="0" w:color="auto"/>
        <w:bottom w:val="none" w:sz="0" w:space="0" w:color="auto"/>
        <w:right w:val="none" w:sz="0" w:space="0" w:color="auto"/>
      </w:divBdr>
    </w:div>
    <w:div w:id="1206021928">
      <w:bodyDiv w:val="1"/>
      <w:marLeft w:val="0"/>
      <w:marRight w:val="0"/>
      <w:marTop w:val="0"/>
      <w:marBottom w:val="0"/>
      <w:divBdr>
        <w:top w:val="none" w:sz="0" w:space="0" w:color="auto"/>
        <w:left w:val="none" w:sz="0" w:space="0" w:color="auto"/>
        <w:bottom w:val="none" w:sz="0" w:space="0" w:color="auto"/>
        <w:right w:val="none" w:sz="0" w:space="0" w:color="auto"/>
      </w:divBdr>
    </w:div>
    <w:div w:id="1207448297">
      <w:bodyDiv w:val="1"/>
      <w:marLeft w:val="0"/>
      <w:marRight w:val="0"/>
      <w:marTop w:val="0"/>
      <w:marBottom w:val="0"/>
      <w:divBdr>
        <w:top w:val="none" w:sz="0" w:space="0" w:color="auto"/>
        <w:left w:val="none" w:sz="0" w:space="0" w:color="auto"/>
        <w:bottom w:val="none" w:sz="0" w:space="0" w:color="auto"/>
        <w:right w:val="none" w:sz="0" w:space="0" w:color="auto"/>
      </w:divBdr>
    </w:div>
    <w:div w:id="1219046582">
      <w:bodyDiv w:val="1"/>
      <w:marLeft w:val="0"/>
      <w:marRight w:val="0"/>
      <w:marTop w:val="0"/>
      <w:marBottom w:val="0"/>
      <w:divBdr>
        <w:top w:val="none" w:sz="0" w:space="0" w:color="auto"/>
        <w:left w:val="none" w:sz="0" w:space="0" w:color="auto"/>
        <w:bottom w:val="none" w:sz="0" w:space="0" w:color="auto"/>
        <w:right w:val="none" w:sz="0" w:space="0" w:color="auto"/>
      </w:divBdr>
    </w:div>
    <w:div w:id="1240023030">
      <w:bodyDiv w:val="1"/>
      <w:marLeft w:val="0"/>
      <w:marRight w:val="0"/>
      <w:marTop w:val="0"/>
      <w:marBottom w:val="0"/>
      <w:divBdr>
        <w:top w:val="none" w:sz="0" w:space="0" w:color="auto"/>
        <w:left w:val="none" w:sz="0" w:space="0" w:color="auto"/>
        <w:bottom w:val="none" w:sz="0" w:space="0" w:color="auto"/>
        <w:right w:val="none" w:sz="0" w:space="0" w:color="auto"/>
      </w:divBdr>
    </w:div>
    <w:div w:id="1241283311">
      <w:bodyDiv w:val="1"/>
      <w:marLeft w:val="0"/>
      <w:marRight w:val="0"/>
      <w:marTop w:val="0"/>
      <w:marBottom w:val="0"/>
      <w:divBdr>
        <w:top w:val="none" w:sz="0" w:space="0" w:color="auto"/>
        <w:left w:val="none" w:sz="0" w:space="0" w:color="auto"/>
        <w:bottom w:val="none" w:sz="0" w:space="0" w:color="auto"/>
        <w:right w:val="none" w:sz="0" w:space="0" w:color="auto"/>
      </w:divBdr>
    </w:div>
    <w:div w:id="1241528019">
      <w:bodyDiv w:val="1"/>
      <w:marLeft w:val="0"/>
      <w:marRight w:val="0"/>
      <w:marTop w:val="0"/>
      <w:marBottom w:val="0"/>
      <w:divBdr>
        <w:top w:val="none" w:sz="0" w:space="0" w:color="auto"/>
        <w:left w:val="none" w:sz="0" w:space="0" w:color="auto"/>
        <w:bottom w:val="none" w:sz="0" w:space="0" w:color="auto"/>
        <w:right w:val="none" w:sz="0" w:space="0" w:color="auto"/>
      </w:divBdr>
    </w:div>
    <w:div w:id="1262840193">
      <w:bodyDiv w:val="1"/>
      <w:marLeft w:val="0"/>
      <w:marRight w:val="0"/>
      <w:marTop w:val="0"/>
      <w:marBottom w:val="0"/>
      <w:divBdr>
        <w:top w:val="none" w:sz="0" w:space="0" w:color="auto"/>
        <w:left w:val="none" w:sz="0" w:space="0" w:color="auto"/>
        <w:bottom w:val="none" w:sz="0" w:space="0" w:color="auto"/>
        <w:right w:val="none" w:sz="0" w:space="0" w:color="auto"/>
      </w:divBdr>
    </w:div>
    <w:div w:id="1318074968">
      <w:bodyDiv w:val="1"/>
      <w:marLeft w:val="0"/>
      <w:marRight w:val="0"/>
      <w:marTop w:val="0"/>
      <w:marBottom w:val="0"/>
      <w:divBdr>
        <w:top w:val="none" w:sz="0" w:space="0" w:color="auto"/>
        <w:left w:val="none" w:sz="0" w:space="0" w:color="auto"/>
        <w:bottom w:val="none" w:sz="0" w:space="0" w:color="auto"/>
        <w:right w:val="none" w:sz="0" w:space="0" w:color="auto"/>
      </w:divBdr>
    </w:div>
    <w:div w:id="1318654329">
      <w:bodyDiv w:val="1"/>
      <w:marLeft w:val="0"/>
      <w:marRight w:val="0"/>
      <w:marTop w:val="0"/>
      <w:marBottom w:val="0"/>
      <w:divBdr>
        <w:top w:val="none" w:sz="0" w:space="0" w:color="auto"/>
        <w:left w:val="none" w:sz="0" w:space="0" w:color="auto"/>
        <w:bottom w:val="none" w:sz="0" w:space="0" w:color="auto"/>
        <w:right w:val="none" w:sz="0" w:space="0" w:color="auto"/>
      </w:divBdr>
    </w:div>
    <w:div w:id="1351376124">
      <w:bodyDiv w:val="1"/>
      <w:marLeft w:val="0"/>
      <w:marRight w:val="0"/>
      <w:marTop w:val="0"/>
      <w:marBottom w:val="0"/>
      <w:divBdr>
        <w:top w:val="none" w:sz="0" w:space="0" w:color="auto"/>
        <w:left w:val="none" w:sz="0" w:space="0" w:color="auto"/>
        <w:bottom w:val="none" w:sz="0" w:space="0" w:color="auto"/>
        <w:right w:val="none" w:sz="0" w:space="0" w:color="auto"/>
      </w:divBdr>
    </w:div>
    <w:div w:id="1363093185">
      <w:bodyDiv w:val="1"/>
      <w:marLeft w:val="0"/>
      <w:marRight w:val="0"/>
      <w:marTop w:val="0"/>
      <w:marBottom w:val="0"/>
      <w:divBdr>
        <w:top w:val="none" w:sz="0" w:space="0" w:color="auto"/>
        <w:left w:val="none" w:sz="0" w:space="0" w:color="auto"/>
        <w:bottom w:val="none" w:sz="0" w:space="0" w:color="auto"/>
        <w:right w:val="none" w:sz="0" w:space="0" w:color="auto"/>
      </w:divBdr>
    </w:div>
    <w:div w:id="1394696863">
      <w:bodyDiv w:val="1"/>
      <w:marLeft w:val="0"/>
      <w:marRight w:val="0"/>
      <w:marTop w:val="0"/>
      <w:marBottom w:val="0"/>
      <w:divBdr>
        <w:top w:val="none" w:sz="0" w:space="0" w:color="auto"/>
        <w:left w:val="none" w:sz="0" w:space="0" w:color="auto"/>
        <w:bottom w:val="none" w:sz="0" w:space="0" w:color="auto"/>
        <w:right w:val="none" w:sz="0" w:space="0" w:color="auto"/>
      </w:divBdr>
    </w:div>
    <w:div w:id="1419641546">
      <w:bodyDiv w:val="1"/>
      <w:marLeft w:val="0"/>
      <w:marRight w:val="0"/>
      <w:marTop w:val="0"/>
      <w:marBottom w:val="0"/>
      <w:divBdr>
        <w:top w:val="none" w:sz="0" w:space="0" w:color="auto"/>
        <w:left w:val="none" w:sz="0" w:space="0" w:color="auto"/>
        <w:bottom w:val="none" w:sz="0" w:space="0" w:color="auto"/>
        <w:right w:val="none" w:sz="0" w:space="0" w:color="auto"/>
      </w:divBdr>
    </w:div>
    <w:div w:id="1419792333">
      <w:bodyDiv w:val="1"/>
      <w:marLeft w:val="0"/>
      <w:marRight w:val="0"/>
      <w:marTop w:val="0"/>
      <w:marBottom w:val="0"/>
      <w:divBdr>
        <w:top w:val="none" w:sz="0" w:space="0" w:color="auto"/>
        <w:left w:val="none" w:sz="0" w:space="0" w:color="auto"/>
        <w:bottom w:val="none" w:sz="0" w:space="0" w:color="auto"/>
        <w:right w:val="none" w:sz="0" w:space="0" w:color="auto"/>
      </w:divBdr>
    </w:div>
    <w:div w:id="1424448771">
      <w:bodyDiv w:val="1"/>
      <w:marLeft w:val="0"/>
      <w:marRight w:val="0"/>
      <w:marTop w:val="0"/>
      <w:marBottom w:val="0"/>
      <w:divBdr>
        <w:top w:val="none" w:sz="0" w:space="0" w:color="auto"/>
        <w:left w:val="none" w:sz="0" w:space="0" w:color="auto"/>
        <w:bottom w:val="none" w:sz="0" w:space="0" w:color="auto"/>
        <w:right w:val="none" w:sz="0" w:space="0" w:color="auto"/>
      </w:divBdr>
    </w:div>
    <w:div w:id="1458986365">
      <w:bodyDiv w:val="1"/>
      <w:marLeft w:val="0"/>
      <w:marRight w:val="0"/>
      <w:marTop w:val="0"/>
      <w:marBottom w:val="0"/>
      <w:divBdr>
        <w:top w:val="none" w:sz="0" w:space="0" w:color="auto"/>
        <w:left w:val="none" w:sz="0" w:space="0" w:color="auto"/>
        <w:bottom w:val="none" w:sz="0" w:space="0" w:color="auto"/>
        <w:right w:val="none" w:sz="0" w:space="0" w:color="auto"/>
      </w:divBdr>
    </w:div>
    <w:div w:id="1463693254">
      <w:bodyDiv w:val="1"/>
      <w:marLeft w:val="0"/>
      <w:marRight w:val="0"/>
      <w:marTop w:val="0"/>
      <w:marBottom w:val="0"/>
      <w:divBdr>
        <w:top w:val="none" w:sz="0" w:space="0" w:color="auto"/>
        <w:left w:val="none" w:sz="0" w:space="0" w:color="auto"/>
        <w:bottom w:val="none" w:sz="0" w:space="0" w:color="auto"/>
        <w:right w:val="none" w:sz="0" w:space="0" w:color="auto"/>
      </w:divBdr>
    </w:div>
    <w:div w:id="1487817985">
      <w:bodyDiv w:val="1"/>
      <w:marLeft w:val="0"/>
      <w:marRight w:val="0"/>
      <w:marTop w:val="0"/>
      <w:marBottom w:val="0"/>
      <w:divBdr>
        <w:top w:val="none" w:sz="0" w:space="0" w:color="auto"/>
        <w:left w:val="none" w:sz="0" w:space="0" w:color="auto"/>
        <w:bottom w:val="none" w:sz="0" w:space="0" w:color="auto"/>
        <w:right w:val="none" w:sz="0" w:space="0" w:color="auto"/>
      </w:divBdr>
    </w:div>
    <w:div w:id="1511065036">
      <w:bodyDiv w:val="1"/>
      <w:marLeft w:val="0"/>
      <w:marRight w:val="0"/>
      <w:marTop w:val="0"/>
      <w:marBottom w:val="0"/>
      <w:divBdr>
        <w:top w:val="none" w:sz="0" w:space="0" w:color="auto"/>
        <w:left w:val="none" w:sz="0" w:space="0" w:color="auto"/>
        <w:bottom w:val="none" w:sz="0" w:space="0" w:color="auto"/>
        <w:right w:val="none" w:sz="0" w:space="0" w:color="auto"/>
      </w:divBdr>
    </w:div>
    <w:div w:id="1532231977">
      <w:bodyDiv w:val="1"/>
      <w:marLeft w:val="0"/>
      <w:marRight w:val="0"/>
      <w:marTop w:val="0"/>
      <w:marBottom w:val="0"/>
      <w:divBdr>
        <w:top w:val="none" w:sz="0" w:space="0" w:color="auto"/>
        <w:left w:val="none" w:sz="0" w:space="0" w:color="auto"/>
        <w:bottom w:val="none" w:sz="0" w:space="0" w:color="auto"/>
        <w:right w:val="none" w:sz="0" w:space="0" w:color="auto"/>
      </w:divBdr>
    </w:div>
    <w:div w:id="1542279705">
      <w:bodyDiv w:val="1"/>
      <w:marLeft w:val="0"/>
      <w:marRight w:val="0"/>
      <w:marTop w:val="0"/>
      <w:marBottom w:val="0"/>
      <w:divBdr>
        <w:top w:val="none" w:sz="0" w:space="0" w:color="auto"/>
        <w:left w:val="none" w:sz="0" w:space="0" w:color="auto"/>
        <w:bottom w:val="none" w:sz="0" w:space="0" w:color="auto"/>
        <w:right w:val="none" w:sz="0" w:space="0" w:color="auto"/>
      </w:divBdr>
    </w:div>
    <w:div w:id="1563176626">
      <w:bodyDiv w:val="1"/>
      <w:marLeft w:val="0"/>
      <w:marRight w:val="0"/>
      <w:marTop w:val="0"/>
      <w:marBottom w:val="0"/>
      <w:divBdr>
        <w:top w:val="none" w:sz="0" w:space="0" w:color="auto"/>
        <w:left w:val="none" w:sz="0" w:space="0" w:color="auto"/>
        <w:bottom w:val="none" w:sz="0" w:space="0" w:color="auto"/>
        <w:right w:val="none" w:sz="0" w:space="0" w:color="auto"/>
      </w:divBdr>
    </w:div>
    <w:div w:id="1589117042">
      <w:bodyDiv w:val="1"/>
      <w:marLeft w:val="0"/>
      <w:marRight w:val="0"/>
      <w:marTop w:val="0"/>
      <w:marBottom w:val="0"/>
      <w:divBdr>
        <w:top w:val="none" w:sz="0" w:space="0" w:color="auto"/>
        <w:left w:val="none" w:sz="0" w:space="0" w:color="auto"/>
        <w:bottom w:val="none" w:sz="0" w:space="0" w:color="auto"/>
        <w:right w:val="none" w:sz="0" w:space="0" w:color="auto"/>
      </w:divBdr>
    </w:div>
    <w:div w:id="1589656288">
      <w:bodyDiv w:val="1"/>
      <w:marLeft w:val="0"/>
      <w:marRight w:val="0"/>
      <w:marTop w:val="0"/>
      <w:marBottom w:val="0"/>
      <w:divBdr>
        <w:top w:val="none" w:sz="0" w:space="0" w:color="auto"/>
        <w:left w:val="none" w:sz="0" w:space="0" w:color="auto"/>
        <w:bottom w:val="none" w:sz="0" w:space="0" w:color="auto"/>
        <w:right w:val="none" w:sz="0" w:space="0" w:color="auto"/>
      </w:divBdr>
    </w:div>
    <w:div w:id="1602225035">
      <w:bodyDiv w:val="1"/>
      <w:marLeft w:val="0"/>
      <w:marRight w:val="0"/>
      <w:marTop w:val="0"/>
      <w:marBottom w:val="0"/>
      <w:divBdr>
        <w:top w:val="none" w:sz="0" w:space="0" w:color="auto"/>
        <w:left w:val="none" w:sz="0" w:space="0" w:color="auto"/>
        <w:bottom w:val="none" w:sz="0" w:space="0" w:color="auto"/>
        <w:right w:val="none" w:sz="0" w:space="0" w:color="auto"/>
      </w:divBdr>
    </w:div>
    <w:div w:id="1621955464">
      <w:bodyDiv w:val="1"/>
      <w:marLeft w:val="0"/>
      <w:marRight w:val="0"/>
      <w:marTop w:val="0"/>
      <w:marBottom w:val="0"/>
      <w:divBdr>
        <w:top w:val="none" w:sz="0" w:space="0" w:color="auto"/>
        <w:left w:val="none" w:sz="0" w:space="0" w:color="auto"/>
        <w:bottom w:val="none" w:sz="0" w:space="0" w:color="auto"/>
        <w:right w:val="none" w:sz="0" w:space="0" w:color="auto"/>
      </w:divBdr>
    </w:div>
    <w:div w:id="1642349925">
      <w:bodyDiv w:val="1"/>
      <w:marLeft w:val="0"/>
      <w:marRight w:val="0"/>
      <w:marTop w:val="0"/>
      <w:marBottom w:val="0"/>
      <w:divBdr>
        <w:top w:val="none" w:sz="0" w:space="0" w:color="auto"/>
        <w:left w:val="none" w:sz="0" w:space="0" w:color="auto"/>
        <w:bottom w:val="none" w:sz="0" w:space="0" w:color="auto"/>
        <w:right w:val="none" w:sz="0" w:space="0" w:color="auto"/>
      </w:divBdr>
    </w:div>
    <w:div w:id="1646199411">
      <w:bodyDiv w:val="1"/>
      <w:marLeft w:val="0"/>
      <w:marRight w:val="0"/>
      <w:marTop w:val="0"/>
      <w:marBottom w:val="0"/>
      <w:divBdr>
        <w:top w:val="none" w:sz="0" w:space="0" w:color="auto"/>
        <w:left w:val="none" w:sz="0" w:space="0" w:color="auto"/>
        <w:bottom w:val="none" w:sz="0" w:space="0" w:color="auto"/>
        <w:right w:val="none" w:sz="0" w:space="0" w:color="auto"/>
      </w:divBdr>
    </w:div>
    <w:div w:id="1646350957">
      <w:bodyDiv w:val="1"/>
      <w:marLeft w:val="0"/>
      <w:marRight w:val="0"/>
      <w:marTop w:val="0"/>
      <w:marBottom w:val="0"/>
      <w:divBdr>
        <w:top w:val="none" w:sz="0" w:space="0" w:color="auto"/>
        <w:left w:val="none" w:sz="0" w:space="0" w:color="auto"/>
        <w:bottom w:val="none" w:sz="0" w:space="0" w:color="auto"/>
        <w:right w:val="none" w:sz="0" w:space="0" w:color="auto"/>
      </w:divBdr>
    </w:div>
    <w:div w:id="1676764373">
      <w:bodyDiv w:val="1"/>
      <w:marLeft w:val="0"/>
      <w:marRight w:val="0"/>
      <w:marTop w:val="0"/>
      <w:marBottom w:val="0"/>
      <w:divBdr>
        <w:top w:val="none" w:sz="0" w:space="0" w:color="auto"/>
        <w:left w:val="none" w:sz="0" w:space="0" w:color="auto"/>
        <w:bottom w:val="none" w:sz="0" w:space="0" w:color="auto"/>
        <w:right w:val="none" w:sz="0" w:space="0" w:color="auto"/>
      </w:divBdr>
    </w:div>
    <w:div w:id="1680085369">
      <w:bodyDiv w:val="1"/>
      <w:marLeft w:val="0"/>
      <w:marRight w:val="0"/>
      <w:marTop w:val="0"/>
      <w:marBottom w:val="0"/>
      <w:divBdr>
        <w:top w:val="none" w:sz="0" w:space="0" w:color="auto"/>
        <w:left w:val="none" w:sz="0" w:space="0" w:color="auto"/>
        <w:bottom w:val="none" w:sz="0" w:space="0" w:color="auto"/>
        <w:right w:val="none" w:sz="0" w:space="0" w:color="auto"/>
      </w:divBdr>
    </w:div>
    <w:div w:id="1700006457">
      <w:bodyDiv w:val="1"/>
      <w:marLeft w:val="0"/>
      <w:marRight w:val="0"/>
      <w:marTop w:val="0"/>
      <w:marBottom w:val="0"/>
      <w:divBdr>
        <w:top w:val="none" w:sz="0" w:space="0" w:color="auto"/>
        <w:left w:val="none" w:sz="0" w:space="0" w:color="auto"/>
        <w:bottom w:val="none" w:sz="0" w:space="0" w:color="auto"/>
        <w:right w:val="none" w:sz="0" w:space="0" w:color="auto"/>
      </w:divBdr>
    </w:div>
    <w:div w:id="1704017196">
      <w:bodyDiv w:val="1"/>
      <w:marLeft w:val="0"/>
      <w:marRight w:val="0"/>
      <w:marTop w:val="0"/>
      <w:marBottom w:val="0"/>
      <w:divBdr>
        <w:top w:val="none" w:sz="0" w:space="0" w:color="auto"/>
        <w:left w:val="none" w:sz="0" w:space="0" w:color="auto"/>
        <w:bottom w:val="none" w:sz="0" w:space="0" w:color="auto"/>
        <w:right w:val="none" w:sz="0" w:space="0" w:color="auto"/>
      </w:divBdr>
    </w:div>
    <w:div w:id="1716268726">
      <w:bodyDiv w:val="1"/>
      <w:marLeft w:val="0"/>
      <w:marRight w:val="0"/>
      <w:marTop w:val="0"/>
      <w:marBottom w:val="0"/>
      <w:divBdr>
        <w:top w:val="none" w:sz="0" w:space="0" w:color="auto"/>
        <w:left w:val="none" w:sz="0" w:space="0" w:color="auto"/>
        <w:bottom w:val="none" w:sz="0" w:space="0" w:color="auto"/>
        <w:right w:val="none" w:sz="0" w:space="0" w:color="auto"/>
      </w:divBdr>
    </w:div>
    <w:div w:id="1720786705">
      <w:bodyDiv w:val="1"/>
      <w:marLeft w:val="0"/>
      <w:marRight w:val="0"/>
      <w:marTop w:val="0"/>
      <w:marBottom w:val="0"/>
      <w:divBdr>
        <w:top w:val="none" w:sz="0" w:space="0" w:color="auto"/>
        <w:left w:val="none" w:sz="0" w:space="0" w:color="auto"/>
        <w:bottom w:val="none" w:sz="0" w:space="0" w:color="auto"/>
        <w:right w:val="none" w:sz="0" w:space="0" w:color="auto"/>
      </w:divBdr>
    </w:div>
    <w:div w:id="1747917042">
      <w:bodyDiv w:val="1"/>
      <w:marLeft w:val="0"/>
      <w:marRight w:val="0"/>
      <w:marTop w:val="0"/>
      <w:marBottom w:val="0"/>
      <w:divBdr>
        <w:top w:val="none" w:sz="0" w:space="0" w:color="auto"/>
        <w:left w:val="none" w:sz="0" w:space="0" w:color="auto"/>
        <w:bottom w:val="none" w:sz="0" w:space="0" w:color="auto"/>
        <w:right w:val="none" w:sz="0" w:space="0" w:color="auto"/>
      </w:divBdr>
    </w:div>
    <w:div w:id="1762676233">
      <w:bodyDiv w:val="1"/>
      <w:marLeft w:val="0"/>
      <w:marRight w:val="0"/>
      <w:marTop w:val="0"/>
      <w:marBottom w:val="0"/>
      <w:divBdr>
        <w:top w:val="none" w:sz="0" w:space="0" w:color="auto"/>
        <w:left w:val="none" w:sz="0" w:space="0" w:color="auto"/>
        <w:bottom w:val="none" w:sz="0" w:space="0" w:color="auto"/>
        <w:right w:val="none" w:sz="0" w:space="0" w:color="auto"/>
      </w:divBdr>
    </w:div>
    <w:div w:id="1773936520">
      <w:bodyDiv w:val="1"/>
      <w:marLeft w:val="0"/>
      <w:marRight w:val="0"/>
      <w:marTop w:val="0"/>
      <w:marBottom w:val="0"/>
      <w:divBdr>
        <w:top w:val="none" w:sz="0" w:space="0" w:color="auto"/>
        <w:left w:val="none" w:sz="0" w:space="0" w:color="auto"/>
        <w:bottom w:val="none" w:sz="0" w:space="0" w:color="auto"/>
        <w:right w:val="none" w:sz="0" w:space="0" w:color="auto"/>
      </w:divBdr>
    </w:div>
    <w:div w:id="1788960573">
      <w:bodyDiv w:val="1"/>
      <w:marLeft w:val="0"/>
      <w:marRight w:val="0"/>
      <w:marTop w:val="0"/>
      <w:marBottom w:val="0"/>
      <w:divBdr>
        <w:top w:val="none" w:sz="0" w:space="0" w:color="auto"/>
        <w:left w:val="none" w:sz="0" w:space="0" w:color="auto"/>
        <w:bottom w:val="none" w:sz="0" w:space="0" w:color="auto"/>
        <w:right w:val="none" w:sz="0" w:space="0" w:color="auto"/>
      </w:divBdr>
    </w:div>
    <w:div w:id="1843203119">
      <w:bodyDiv w:val="1"/>
      <w:marLeft w:val="0"/>
      <w:marRight w:val="0"/>
      <w:marTop w:val="0"/>
      <w:marBottom w:val="0"/>
      <w:divBdr>
        <w:top w:val="none" w:sz="0" w:space="0" w:color="auto"/>
        <w:left w:val="none" w:sz="0" w:space="0" w:color="auto"/>
        <w:bottom w:val="none" w:sz="0" w:space="0" w:color="auto"/>
        <w:right w:val="none" w:sz="0" w:space="0" w:color="auto"/>
      </w:divBdr>
    </w:div>
    <w:div w:id="1863976532">
      <w:bodyDiv w:val="1"/>
      <w:marLeft w:val="0"/>
      <w:marRight w:val="0"/>
      <w:marTop w:val="0"/>
      <w:marBottom w:val="0"/>
      <w:divBdr>
        <w:top w:val="none" w:sz="0" w:space="0" w:color="auto"/>
        <w:left w:val="none" w:sz="0" w:space="0" w:color="auto"/>
        <w:bottom w:val="none" w:sz="0" w:space="0" w:color="auto"/>
        <w:right w:val="none" w:sz="0" w:space="0" w:color="auto"/>
      </w:divBdr>
    </w:div>
    <w:div w:id="1878002572">
      <w:bodyDiv w:val="1"/>
      <w:marLeft w:val="0"/>
      <w:marRight w:val="0"/>
      <w:marTop w:val="0"/>
      <w:marBottom w:val="0"/>
      <w:divBdr>
        <w:top w:val="none" w:sz="0" w:space="0" w:color="auto"/>
        <w:left w:val="none" w:sz="0" w:space="0" w:color="auto"/>
        <w:bottom w:val="none" w:sz="0" w:space="0" w:color="auto"/>
        <w:right w:val="none" w:sz="0" w:space="0" w:color="auto"/>
      </w:divBdr>
    </w:div>
    <w:div w:id="1924681485">
      <w:bodyDiv w:val="1"/>
      <w:marLeft w:val="0"/>
      <w:marRight w:val="0"/>
      <w:marTop w:val="0"/>
      <w:marBottom w:val="0"/>
      <w:divBdr>
        <w:top w:val="none" w:sz="0" w:space="0" w:color="auto"/>
        <w:left w:val="none" w:sz="0" w:space="0" w:color="auto"/>
        <w:bottom w:val="none" w:sz="0" w:space="0" w:color="auto"/>
        <w:right w:val="none" w:sz="0" w:space="0" w:color="auto"/>
      </w:divBdr>
    </w:div>
    <w:div w:id="1936203801">
      <w:bodyDiv w:val="1"/>
      <w:marLeft w:val="0"/>
      <w:marRight w:val="0"/>
      <w:marTop w:val="0"/>
      <w:marBottom w:val="0"/>
      <w:divBdr>
        <w:top w:val="none" w:sz="0" w:space="0" w:color="auto"/>
        <w:left w:val="none" w:sz="0" w:space="0" w:color="auto"/>
        <w:bottom w:val="none" w:sz="0" w:space="0" w:color="auto"/>
        <w:right w:val="none" w:sz="0" w:space="0" w:color="auto"/>
      </w:divBdr>
    </w:div>
    <w:div w:id="1953366025">
      <w:bodyDiv w:val="1"/>
      <w:marLeft w:val="0"/>
      <w:marRight w:val="0"/>
      <w:marTop w:val="0"/>
      <w:marBottom w:val="0"/>
      <w:divBdr>
        <w:top w:val="none" w:sz="0" w:space="0" w:color="auto"/>
        <w:left w:val="none" w:sz="0" w:space="0" w:color="auto"/>
        <w:bottom w:val="none" w:sz="0" w:space="0" w:color="auto"/>
        <w:right w:val="none" w:sz="0" w:space="0" w:color="auto"/>
      </w:divBdr>
    </w:div>
    <w:div w:id="1957640572">
      <w:bodyDiv w:val="1"/>
      <w:marLeft w:val="0"/>
      <w:marRight w:val="0"/>
      <w:marTop w:val="0"/>
      <w:marBottom w:val="0"/>
      <w:divBdr>
        <w:top w:val="none" w:sz="0" w:space="0" w:color="auto"/>
        <w:left w:val="none" w:sz="0" w:space="0" w:color="auto"/>
        <w:bottom w:val="none" w:sz="0" w:space="0" w:color="auto"/>
        <w:right w:val="none" w:sz="0" w:space="0" w:color="auto"/>
      </w:divBdr>
    </w:div>
    <w:div w:id="1958634810">
      <w:bodyDiv w:val="1"/>
      <w:marLeft w:val="0"/>
      <w:marRight w:val="0"/>
      <w:marTop w:val="0"/>
      <w:marBottom w:val="0"/>
      <w:divBdr>
        <w:top w:val="none" w:sz="0" w:space="0" w:color="auto"/>
        <w:left w:val="none" w:sz="0" w:space="0" w:color="auto"/>
        <w:bottom w:val="none" w:sz="0" w:space="0" w:color="auto"/>
        <w:right w:val="none" w:sz="0" w:space="0" w:color="auto"/>
      </w:divBdr>
    </w:div>
    <w:div w:id="1976566229">
      <w:bodyDiv w:val="1"/>
      <w:marLeft w:val="0"/>
      <w:marRight w:val="0"/>
      <w:marTop w:val="0"/>
      <w:marBottom w:val="0"/>
      <w:divBdr>
        <w:top w:val="none" w:sz="0" w:space="0" w:color="auto"/>
        <w:left w:val="none" w:sz="0" w:space="0" w:color="auto"/>
        <w:bottom w:val="none" w:sz="0" w:space="0" w:color="auto"/>
        <w:right w:val="none" w:sz="0" w:space="0" w:color="auto"/>
      </w:divBdr>
    </w:div>
    <w:div w:id="1983073973">
      <w:bodyDiv w:val="1"/>
      <w:marLeft w:val="0"/>
      <w:marRight w:val="0"/>
      <w:marTop w:val="0"/>
      <w:marBottom w:val="0"/>
      <w:divBdr>
        <w:top w:val="none" w:sz="0" w:space="0" w:color="auto"/>
        <w:left w:val="none" w:sz="0" w:space="0" w:color="auto"/>
        <w:bottom w:val="none" w:sz="0" w:space="0" w:color="auto"/>
        <w:right w:val="none" w:sz="0" w:space="0" w:color="auto"/>
      </w:divBdr>
    </w:div>
    <w:div w:id="1988511618">
      <w:bodyDiv w:val="1"/>
      <w:marLeft w:val="0"/>
      <w:marRight w:val="0"/>
      <w:marTop w:val="0"/>
      <w:marBottom w:val="0"/>
      <w:divBdr>
        <w:top w:val="none" w:sz="0" w:space="0" w:color="auto"/>
        <w:left w:val="none" w:sz="0" w:space="0" w:color="auto"/>
        <w:bottom w:val="none" w:sz="0" w:space="0" w:color="auto"/>
        <w:right w:val="none" w:sz="0" w:space="0" w:color="auto"/>
      </w:divBdr>
    </w:div>
    <w:div w:id="1997875732">
      <w:bodyDiv w:val="1"/>
      <w:marLeft w:val="0"/>
      <w:marRight w:val="0"/>
      <w:marTop w:val="0"/>
      <w:marBottom w:val="0"/>
      <w:divBdr>
        <w:top w:val="none" w:sz="0" w:space="0" w:color="auto"/>
        <w:left w:val="none" w:sz="0" w:space="0" w:color="auto"/>
        <w:bottom w:val="none" w:sz="0" w:space="0" w:color="auto"/>
        <w:right w:val="none" w:sz="0" w:space="0" w:color="auto"/>
      </w:divBdr>
    </w:div>
    <w:div w:id="2001881696">
      <w:bodyDiv w:val="1"/>
      <w:marLeft w:val="0"/>
      <w:marRight w:val="0"/>
      <w:marTop w:val="0"/>
      <w:marBottom w:val="0"/>
      <w:divBdr>
        <w:top w:val="none" w:sz="0" w:space="0" w:color="auto"/>
        <w:left w:val="none" w:sz="0" w:space="0" w:color="auto"/>
        <w:bottom w:val="none" w:sz="0" w:space="0" w:color="auto"/>
        <w:right w:val="none" w:sz="0" w:space="0" w:color="auto"/>
      </w:divBdr>
    </w:div>
    <w:div w:id="2003004453">
      <w:bodyDiv w:val="1"/>
      <w:marLeft w:val="0"/>
      <w:marRight w:val="0"/>
      <w:marTop w:val="0"/>
      <w:marBottom w:val="0"/>
      <w:divBdr>
        <w:top w:val="none" w:sz="0" w:space="0" w:color="auto"/>
        <w:left w:val="none" w:sz="0" w:space="0" w:color="auto"/>
        <w:bottom w:val="none" w:sz="0" w:space="0" w:color="auto"/>
        <w:right w:val="none" w:sz="0" w:space="0" w:color="auto"/>
      </w:divBdr>
    </w:div>
    <w:div w:id="2034769791">
      <w:bodyDiv w:val="1"/>
      <w:marLeft w:val="0"/>
      <w:marRight w:val="0"/>
      <w:marTop w:val="0"/>
      <w:marBottom w:val="0"/>
      <w:divBdr>
        <w:top w:val="none" w:sz="0" w:space="0" w:color="auto"/>
        <w:left w:val="none" w:sz="0" w:space="0" w:color="auto"/>
        <w:bottom w:val="none" w:sz="0" w:space="0" w:color="auto"/>
        <w:right w:val="none" w:sz="0" w:space="0" w:color="auto"/>
      </w:divBdr>
    </w:div>
    <w:div w:id="2037001663">
      <w:bodyDiv w:val="1"/>
      <w:marLeft w:val="0"/>
      <w:marRight w:val="0"/>
      <w:marTop w:val="0"/>
      <w:marBottom w:val="0"/>
      <w:divBdr>
        <w:top w:val="none" w:sz="0" w:space="0" w:color="auto"/>
        <w:left w:val="none" w:sz="0" w:space="0" w:color="auto"/>
        <w:bottom w:val="none" w:sz="0" w:space="0" w:color="auto"/>
        <w:right w:val="none" w:sz="0" w:space="0" w:color="auto"/>
      </w:divBdr>
    </w:div>
    <w:div w:id="2071152211">
      <w:bodyDiv w:val="1"/>
      <w:marLeft w:val="0"/>
      <w:marRight w:val="0"/>
      <w:marTop w:val="0"/>
      <w:marBottom w:val="0"/>
      <w:divBdr>
        <w:top w:val="none" w:sz="0" w:space="0" w:color="auto"/>
        <w:left w:val="none" w:sz="0" w:space="0" w:color="auto"/>
        <w:bottom w:val="none" w:sz="0" w:space="0" w:color="auto"/>
        <w:right w:val="none" w:sz="0" w:space="0" w:color="auto"/>
      </w:divBdr>
    </w:div>
    <w:div w:id="2071885110">
      <w:bodyDiv w:val="1"/>
      <w:marLeft w:val="0"/>
      <w:marRight w:val="0"/>
      <w:marTop w:val="0"/>
      <w:marBottom w:val="0"/>
      <w:divBdr>
        <w:top w:val="none" w:sz="0" w:space="0" w:color="auto"/>
        <w:left w:val="none" w:sz="0" w:space="0" w:color="auto"/>
        <w:bottom w:val="none" w:sz="0" w:space="0" w:color="auto"/>
        <w:right w:val="none" w:sz="0" w:space="0" w:color="auto"/>
      </w:divBdr>
    </w:div>
    <w:div w:id="2082098807">
      <w:bodyDiv w:val="1"/>
      <w:marLeft w:val="0"/>
      <w:marRight w:val="0"/>
      <w:marTop w:val="0"/>
      <w:marBottom w:val="0"/>
      <w:divBdr>
        <w:top w:val="none" w:sz="0" w:space="0" w:color="auto"/>
        <w:left w:val="none" w:sz="0" w:space="0" w:color="auto"/>
        <w:bottom w:val="none" w:sz="0" w:space="0" w:color="auto"/>
        <w:right w:val="none" w:sz="0" w:space="0" w:color="auto"/>
      </w:divBdr>
    </w:div>
    <w:div w:id="2082605263">
      <w:bodyDiv w:val="1"/>
      <w:marLeft w:val="0"/>
      <w:marRight w:val="0"/>
      <w:marTop w:val="0"/>
      <w:marBottom w:val="0"/>
      <w:divBdr>
        <w:top w:val="none" w:sz="0" w:space="0" w:color="auto"/>
        <w:left w:val="none" w:sz="0" w:space="0" w:color="auto"/>
        <w:bottom w:val="none" w:sz="0" w:space="0" w:color="auto"/>
        <w:right w:val="none" w:sz="0" w:space="0" w:color="auto"/>
      </w:divBdr>
    </w:div>
    <w:div w:id="2087609015">
      <w:bodyDiv w:val="1"/>
      <w:marLeft w:val="0"/>
      <w:marRight w:val="0"/>
      <w:marTop w:val="0"/>
      <w:marBottom w:val="0"/>
      <w:divBdr>
        <w:top w:val="none" w:sz="0" w:space="0" w:color="auto"/>
        <w:left w:val="none" w:sz="0" w:space="0" w:color="auto"/>
        <w:bottom w:val="none" w:sz="0" w:space="0" w:color="auto"/>
        <w:right w:val="none" w:sz="0" w:space="0" w:color="auto"/>
      </w:divBdr>
    </w:div>
    <w:div w:id="2101027688">
      <w:bodyDiv w:val="1"/>
      <w:marLeft w:val="0"/>
      <w:marRight w:val="0"/>
      <w:marTop w:val="0"/>
      <w:marBottom w:val="0"/>
      <w:divBdr>
        <w:top w:val="none" w:sz="0" w:space="0" w:color="auto"/>
        <w:left w:val="none" w:sz="0" w:space="0" w:color="auto"/>
        <w:bottom w:val="none" w:sz="0" w:space="0" w:color="auto"/>
        <w:right w:val="none" w:sz="0" w:space="0" w:color="auto"/>
      </w:divBdr>
    </w:div>
    <w:div w:id="211963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response-spring-202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20-08/COVID%2019%20advice%20for%20Clergy%20Conducting%20Weddings%20v5.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hurchofengland.org/sites/default/files/2020-08/COVID%2019%20advice%20for%20Clergy%20Conducting%20Weddings%20v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urchofengland.org/sites/default/files/2021-01/COVID-19%20Lent%20Holy%20Week%20Easter%20v1.0_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EE991-060A-4960-A57C-2A63F4BC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2185</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Moore</dc:creator>
  <cp:lastModifiedBy>Alison Moore</cp:lastModifiedBy>
  <cp:revision>7</cp:revision>
  <cp:lastPrinted>2020-07-14T11:44:00Z</cp:lastPrinted>
  <dcterms:created xsi:type="dcterms:W3CDTF">2021-02-22T11:42:00Z</dcterms:created>
  <dcterms:modified xsi:type="dcterms:W3CDTF">2021-02-23T11:28:00Z</dcterms:modified>
</cp:coreProperties>
</file>